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C94EE" w14:textId="77777777" w:rsidR="002B3F64" w:rsidRPr="001E4AF5" w:rsidRDefault="002B3F64" w:rsidP="002B3F64">
      <w:pPr>
        <w:spacing w:line="276" w:lineRule="auto"/>
        <w:rPr>
          <w:rFonts w:eastAsia="Calibri"/>
          <w:b/>
          <w:szCs w:val="22"/>
          <w:lang w:eastAsia="en-US"/>
        </w:rPr>
      </w:pPr>
      <w:r w:rsidRPr="001E4AF5">
        <w:rPr>
          <w:rFonts w:eastAsia="Calibri"/>
          <w:b/>
          <w:szCs w:val="22"/>
          <w:lang w:eastAsia="en-US"/>
        </w:rPr>
        <w:t>Proračunski korisnik 27134 SAMOBORSKI MUZEJ</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2B3F64" w:rsidRPr="001E4AF5" w14:paraId="01B4B369" w14:textId="77777777" w:rsidTr="00143412">
        <w:trPr>
          <w:trHeight w:val="266"/>
          <w:jc w:val="center"/>
        </w:trPr>
        <w:tc>
          <w:tcPr>
            <w:tcW w:w="10206" w:type="dxa"/>
            <w:gridSpan w:val="7"/>
            <w:shd w:val="clear" w:color="000000" w:fill="D9D9D9"/>
            <w:noWrap/>
            <w:hideMark/>
          </w:tcPr>
          <w:p w14:paraId="380A6440" w14:textId="77777777" w:rsidR="002B3F64" w:rsidRPr="001E4AF5" w:rsidRDefault="002B3F64" w:rsidP="00143412">
            <w:pPr>
              <w:rPr>
                <w:b/>
                <w:bCs/>
                <w:iCs/>
              </w:rPr>
            </w:pPr>
            <w:r w:rsidRPr="001E4AF5">
              <w:rPr>
                <w:b/>
                <w:bCs/>
                <w:iCs/>
              </w:rPr>
              <w:t>Program:  JAVNE POTREBE U KULTURI</w:t>
            </w:r>
          </w:p>
        </w:tc>
      </w:tr>
      <w:tr w:rsidR="002B3F64" w:rsidRPr="001E4AF5" w14:paraId="6E13ACB8" w14:textId="77777777" w:rsidTr="00143412">
        <w:trPr>
          <w:trHeight w:val="1418"/>
          <w:jc w:val="center"/>
        </w:trPr>
        <w:tc>
          <w:tcPr>
            <w:tcW w:w="10206" w:type="dxa"/>
            <w:gridSpan w:val="7"/>
            <w:noWrap/>
            <w:hideMark/>
          </w:tcPr>
          <w:p w14:paraId="0C53738D" w14:textId="77777777" w:rsidR="002B3F64" w:rsidRPr="001E4AF5" w:rsidRDefault="002B3F64" w:rsidP="00143412">
            <w:pPr>
              <w:jc w:val="both"/>
              <w:rPr>
                <w:sz w:val="20"/>
                <w:szCs w:val="20"/>
              </w:rPr>
            </w:pPr>
            <w:r w:rsidRPr="001E4AF5">
              <w:rPr>
                <w:sz w:val="20"/>
                <w:szCs w:val="20"/>
              </w:rPr>
              <w:t xml:space="preserve">Zakonske i druge pravne osnove programa: </w:t>
            </w:r>
          </w:p>
          <w:p w14:paraId="7884A8BC" w14:textId="77777777" w:rsidR="002B3F64" w:rsidRPr="001E4AF5" w:rsidRDefault="002B3F64" w:rsidP="002B3F64">
            <w:pPr>
              <w:numPr>
                <w:ilvl w:val="0"/>
                <w:numId w:val="1"/>
              </w:numPr>
              <w:spacing w:after="200"/>
              <w:contextualSpacing/>
              <w:jc w:val="both"/>
              <w:rPr>
                <w:sz w:val="20"/>
                <w:szCs w:val="20"/>
              </w:rPr>
            </w:pPr>
            <w:r w:rsidRPr="001E4AF5">
              <w:rPr>
                <w:sz w:val="20"/>
                <w:szCs w:val="20"/>
              </w:rPr>
              <w:t>Zakon o ustanovama (NN 76/93, 29/97, 47/99, 35/08, 127/19 i 151/22)</w:t>
            </w:r>
          </w:p>
          <w:p w14:paraId="144A3431" w14:textId="77777777" w:rsidR="002B3F64" w:rsidRPr="001E4AF5" w:rsidRDefault="002B3F64" w:rsidP="002B3F64">
            <w:pPr>
              <w:numPr>
                <w:ilvl w:val="0"/>
                <w:numId w:val="1"/>
              </w:numPr>
              <w:spacing w:after="200"/>
              <w:contextualSpacing/>
              <w:jc w:val="both"/>
              <w:rPr>
                <w:sz w:val="20"/>
                <w:szCs w:val="20"/>
              </w:rPr>
            </w:pPr>
            <w:r w:rsidRPr="001E4AF5">
              <w:rPr>
                <w:sz w:val="20"/>
                <w:szCs w:val="20"/>
              </w:rPr>
              <w:t>Zakon o muzejima (NN 61/18 , 98/19 i 114/22)</w:t>
            </w:r>
          </w:p>
          <w:p w14:paraId="7DC108C0" w14:textId="77777777" w:rsidR="002B3F64" w:rsidRPr="001E4AF5" w:rsidRDefault="002B3F64" w:rsidP="002B3F64">
            <w:pPr>
              <w:numPr>
                <w:ilvl w:val="0"/>
                <w:numId w:val="1"/>
              </w:numPr>
              <w:contextualSpacing/>
              <w:jc w:val="both"/>
              <w:rPr>
                <w:rFonts w:eastAsia="Calibri"/>
                <w:sz w:val="20"/>
                <w:szCs w:val="20"/>
              </w:rPr>
            </w:pPr>
            <w:r w:rsidRPr="001E4AF5">
              <w:rPr>
                <w:sz w:val="20"/>
                <w:szCs w:val="20"/>
              </w:rPr>
              <w:t>Zakon o zaštiti i očuvanju kulturnih dobara (NN 69/99, 151/03, 157/03, 87/09, 88/10, 61/11, 25/12, 136/12, 157/13, 152/14, 98/15, 44/17, 90/18, 32/20, 62/20, 117/21 i 114/22)</w:t>
            </w:r>
          </w:p>
          <w:p w14:paraId="71799C7E" w14:textId="77777777" w:rsidR="002B3F64" w:rsidRPr="001E4AF5" w:rsidRDefault="002B3F64" w:rsidP="002B3F64">
            <w:pPr>
              <w:numPr>
                <w:ilvl w:val="0"/>
                <w:numId w:val="1"/>
              </w:numPr>
              <w:contextualSpacing/>
              <w:jc w:val="both"/>
              <w:rPr>
                <w:sz w:val="20"/>
                <w:szCs w:val="20"/>
              </w:rPr>
            </w:pPr>
            <w:r w:rsidRPr="001E4AF5">
              <w:rPr>
                <w:sz w:val="20"/>
                <w:szCs w:val="20"/>
              </w:rPr>
              <w:t>Zakon o arhivskom gradivu i arhivima (NN 61/18, 98/19 i 144/22)</w:t>
            </w:r>
          </w:p>
          <w:p w14:paraId="61757998" w14:textId="77777777" w:rsidR="002B3F64" w:rsidRPr="001E4AF5" w:rsidRDefault="002B3F64" w:rsidP="002B3F64">
            <w:pPr>
              <w:numPr>
                <w:ilvl w:val="0"/>
                <w:numId w:val="1"/>
              </w:numPr>
              <w:contextualSpacing/>
              <w:jc w:val="both"/>
              <w:rPr>
                <w:sz w:val="20"/>
                <w:szCs w:val="20"/>
              </w:rPr>
            </w:pPr>
            <w:r w:rsidRPr="001E4AF5">
              <w:rPr>
                <w:sz w:val="20"/>
                <w:szCs w:val="20"/>
              </w:rPr>
              <w:t>Pravilnik o očevidniku muzeja, te muzeja, galerija i zbirki unutar ustanova i drugih pravnih osoba (NN 96/99)</w:t>
            </w:r>
          </w:p>
          <w:p w14:paraId="72C6A4BE" w14:textId="77777777" w:rsidR="002B3F64" w:rsidRPr="001E4AF5" w:rsidRDefault="002B3F64" w:rsidP="002B3F64">
            <w:pPr>
              <w:numPr>
                <w:ilvl w:val="0"/>
                <w:numId w:val="1"/>
              </w:numPr>
              <w:contextualSpacing/>
              <w:jc w:val="both"/>
              <w:rPr>
                <w:sz w:val="20"/>
                <w:szCs w:val="20"/>
              </w:rPr>
            </w:pPr>
            <w:r w:rsidRPr="001E4AF5">
              <w:rPr>
                <w:sz w:val="20"/>
                <w:szCs w:val="20"/>
              </w:rPr>
              <w:t>Pravilnik o uvjetima i načinu ostvarivanja uvida u muzejsku građu i muzejsku dokumentaciju (NN 115/01)</w:t>
            </w:r>
          </w:p>
          <w:p w14:paraId="49AAF5C6" w14:textId="77777777" w:rsidR="002B3F64" w:rsidRPr="001E4AF5" w:rsidRDefault="002B3F64" w:rsidP="002B3F64">
            <w:pPr>
              <w:numPr>
                <w:ilvl w:val="0"/>
                <w:numId w:val="1"/>
              </w:numPr>
              <w:contextualSpacing/>
              <w:jc w:val="both"/>
              <w:rPr>
                <w:sz w:val="20"/>
                <w:szCs w:val="20"/>
              </w:rPr>
            </w:pPr>
            <w:r w:rsidRPr="001E4AF5">
              <w:rPr>
                <w:sz w:val="20"/>
                <w:szCs w:val="20"/>
              </w:rPr>
              <w:t>Pravilnik o sadržaju i načinu vođenja muzejske dokumentacije o muzejskoj građi (NN 108/02)</w:t>
            </w:r>
          </w:p>
          <w:p w14:paraId="3EA3845F" w14:textId="77777777" w:rsidR="002B3F64" w:rsidRPr="001E4AF5" w:rsidRDefault="002B3F64" w:rsidP="002B3F64">
            <w:pPr>
              <w:numPr>
                <w:ilvl w:val="0"/>
                <w:numId w:val="1"/>
              </w:numPr>
              <w:contextualSpacing/>
              <w:jc w:val="both"/>
              <w:rPr>
                <w:sz w:val="20"/>
                <w:szCs w:val="20"/>
              </w:rPr>
            </w:pPr>
            <w:r w:rsidRPr="001E4AF5">
              <w:rPr>
                <w:sz w:val="20"/>
                <w:szCs w:val="20"/>
              </w:rPr>
              <w:t>Pravilnik o načinu i mjerilima za povezivanje u sustav muzeja Republike Hrvatske (NN 16/19)</w:t>
            </w:r>
          </w:p>
          <w:p w14:paraId="221A0961" w14:textId="77777777" w:rsidR="002B3F64" w:rsidRPr="001E4AF5" w:rsidRDefault="002B3F64" w:rsidP="002B3F64">
            <w:pPr>
              <w:numPr>
                <w:ilvl w:val="0"/>
                <w:numId w:val="1"/>
              </w:numPr>
              <w:contextualSpacing/>
              <w:jc w:val="both"/>
              <w:rPr>
                <w:sz w:val="20"/>
                <w:szCs w:val="20"/>
              </w:rPr>
            </w:pPr>
            <w:r w:rsidRPr="001E4AF5">
              <w:rPr>
                <w:sz w:val="20"/>
                <w:szCs w:val="20"/>
              </w:rPr>
              <w:t>Pravilnik o stručnim i tehničkim standardima za određivanje vrste muzeja, za njihov rad, te za smještaj muzejske građe i muzejske dokumentacije (NN 30/06)</w:t>
            </w:r>
          </w:p>
          <w:p w14:paraId="5BE6920C" w14:textId="77777777" w:rsidR="002B3F64" w:rsidRPr="001E4AF5" w:rsidRDefault="002B3F64" w:rsidP="002B3F64">
            <w:pPr>
              <w:pStyle w:val="Odlomakpopisa"/>
              <w:numPr>
                <w:ilvl w:val="0"/>
                <w:numId w:val="1"/>
              </w:numPr>
              <w:jc w:val="both"/>
              <w:rPr>
                <w:sz w:val="20"/>
                <w:szCs w:val="20"/>
              </w:rPr>
            </w:pPr>
            <w:r w:rsidRPr="001E4AF5">
              <w:rPr>
                <w:sz w:val="20"/>
                <w:szCs w:val="20"/>
              </w:rPr>
              <w:t>Pravilnik o uvjetima i načinu stjecanja stručnih zvanja u muzejskoj struci (NN 104/19)</w:t>
            </w:r>
          </w:p>
          <w:p w14:paraId="377DBEF6" w14:textId="77777777" w:rsidR="002B3F64" w:rsidRPr="001E4AF5" w:rsidRDefault="002B3F64" w:rsidP="002B3F64">
            <w:pPr>
              <w:pStyle w:val="Odlomakpopisa"/>
              <w:numPr>
                <w:ilvl w:val="0"/>
                <w:numId w:val="1"/>
              </w:numPr>
              <w:jc w:val="both"/>
              <w:rPr>
                <w:sz w:val="20"/>
                <w:szCs w:val="20"/>
              </w:rPr>
            </w:pPr>
            <w:r w:rsidRPr="001E4AF5">
              <w:rPr>
                <w:sz w:val="20"/>
                <w:szCs w:val="20"/>
              </w:rPr>
              <w:t>Uputa za izradu proračuna Grada Samobora za razdoblje 2025.-2027.godine.</w:t>
            </w:r>
          </w:p>
        </w:tc>
      </w:tr>
      <w:tr w:rsidR="002B3F64" w:rsidRPr="001E4AF5" w14:paraId="22522C10" w14:textId="77777777" w:rsidTr="00143412">
        <w:trPr>
          <w:trHeight w:val="1251"/>
          <w:jc w:val="center"/>
        </w:trPr>
        <w:tc>
          <w:tcPr>
            <w:tcW w:w="10206" w:type="dxa"/>
            <w:gridSpan w:val="7"/>
            <w:hideMark/>
          </w:tcPr>
          <w:p w14:paraId="03D60862" w14:textId="77777777" w:rsidR="002B3F64" w:rsidRPr="001E4AF5" w:rsidRDefault="002B3F64" w:rsidP="00143412">
            <w:pPr>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450C3CB1" w14:textId="77777777" w:rsidR="002B3F64" w:rsidRPr="001E4AF5" w:rsidRDefault="002B3F64" w:rsidP="00143412">
            <w:pPr>
              <w:jc w:val="both"/>
              <w:rPr>
                <w:bCs/>
                <w:i/>
                <w:iCs/>
                <w:sz w:val="20"/>
                <w:szCs w:val="20"/>
              </w:rPr>
            </w:pPr>
            <w:r w:rsidRPr="001E4AF5">
              <w:rPr>
                <w:bCs/>
                <w:i/>
                <w:iCs/>
                <w:sz w:val="20"/>
                <w:szCs w:val="20"/>
              </w:rPr>
              <w:t>8. Kultura, tjelesna kultura i sport</w:t>
            </w:r>
          </w:p>
          <w:p w14:paraId="018128C6" w14:textId="77777777" w:rsidR="002B3F64" w:rsidRPr="001E4AF5" w:rsidRDefault="002B3F64" w:rsidP="00143412">
            <w:pPr>
              <w:jc w:val="both"/>
              <w:rPr>
                <w:b/>
                <w:sz w:val="20"/>
                <w:szCs w:val="20"/>
              </w:rPr>
            </w:pPr>
            <w:r w:rsidRPr="001E4AF5">
              <w:rPr>
                <w:b/>
                <w:sz w:val="20"/>
                <w:szCs w:val="20"/>
              </w:rPr>
              <w:br/>
              <w:t>Pokazatelji rezultata:</w:t>
            </w:r>
          </w:p>
          <w:p w14:paraId="5305D892" w14:textId="77777777" w:rsidR="002B3F64" w:rsidRPr="001E4AF5" w:rsidRDefault="002B3F64" w:rsidP="00143412">
            <w:pPr>
              <w:jc w:val="both"/>
              <w:rPr>
                <w:sz w:val="20"/>
                <w:szCs w:val="20"/>
              </w:rPr>
            </w:pPr>
            <w:r w:rsidRPr="001E4AF5">
              <w:rPr>
                <w:bCs/>
                <w:sz w:val="20"/>
                <w:szCs w:val="20"/>
              </w:rPr>
              <w:t>Sukladno Prilogu 1. Provedbenog programa Grada Samobora za razdoblje 2021. – 2025.</w:t>
            </w:r>
          </w:p>
        </w:tc>
      </w:tr>
      <w:tr w:rsidR="002B3F64" w:rsidRPr="001E4AF5" w14:paraId="217DC4B3" w14:textId="77777777" w:rsidTr="00143412">
        <w:trPr>
          <w:trHeight w:val="300"/>
          <w:jc w:val="center"/>
        </w:trPr>
        <w:tc>
          <w:tcPr>
            <w:tcW w:w="10206" w:type="dxa"/>
            <w:gridSpan w:val="7"/>
            <w:shd w:val="clear" w:color="000000" w:fill="F2F2F2"/>
            <w:vAlign w:val="center"/>
            <w:hideMark/>
          </w:tcPr>
          <w:p w14:paraId="45712AA5" w14:textId="77777777" w:rsidR="002B3F64" w:rsidRPr="001E4AF5" w:rsidRDefault="002B3F64" w:rsidP="00143412">
            <w:pPr>
              <w:rPr>
                <w:b/>
                <w:sz w:val="20"/>
                <w:szCs w:val="20"/>
              </w:rPr>
            </w:pPr>
            <w:r w:rsidRPr="001E4AF5">
              <w:rPr>
                <w:b/>
                <w:bCs/>
                <w:sz w:val="20"/>
                <w:szCs w:val="20"/>
              </w:rPr>
              <w:t>Naziv aktivnosti/projekta u Proračunu: REDOVNA DJELATNOST SM</w:t>
            </w:r>
          </w:p>
        </w:tc>
      </w:tr>
      <w:tr w:rsidR="002B3F64" w:rsidRPr="001E4AF5" w14:paraId="70873A59" w14:textId="77777777" w:rsidTr="00143412">
        <w:trPr>
          <w:trHeight w:val="251"/>
          <w:jc w:val="center"/>
        </w:trPr>
        <w:tc>
          <w:tcPr>
            <w:tcW w:w="6310" w:type="dxa"/>
            <w:gridSpan w:val="4"/>
            <w:vMerge w:val="restart"/>
            <w:vAlign w:val="center"/>
            <w:hideMark/>
          </w:tcPr>
          <w:p w14:paraId="70EFC8D0" w14:textId="77777777" w:rsidR="002B3F64" w:rsidRPr="001E4AF5" w:rsidRDefault="002B3F64" w:rsidP="00143412">
            <w:pPr>
              <w:jc w:val="center"/>
              <w:rPr>
                <w:sz w:val="20"/>
                <w:szCs w:val="20"/>
              </w:rPr>
            </w:pPr>
            <w:r w:rsidRPr="001E4AF5">
              <w:rPr>
                <w:sz w:val="20"/>
                <w:szCs w:val="20"/>
              </w:rPr>
              <w:t>Obrazloženje aktivnosti/projekta</w:t>
            </w:r>
          </w:p>
        </w:tc>
        <w:tc>
          <w:tcPr>
            <w:tcW w:w="3896" w:type="dxa"/>
            <w:gridSpan w:val="3"/>
            <w:noWrap/>
            <w:vAlign w:val="center"/>
            <w:hideMark/>
          </w:tcPr>
          <w:p w14:paraId="39F7BFD6" w14:textId="77777777" w:rsidR="002B3F64" w:rsidRPr="001E4AF5" w:rsidRDefault="002B3F64" w:rsidP="00143412">
            <w:pPr>
              <w:jc w:val="center"/>
              <w:rPr>
                <w:sz w:val="20"/>
                <w:szCs w:val="20"/>
              </w:rPr>
            </w:pPr>
            <w:r w:rsidRPr="001E4AF5">
              <w:rPr>
                <w:sz w:val="20"/>
                <w:szCs w:val="20"/>
              </w:rPr>
              <w:t>Planirana sredstva</w:t>
            </w:r>
          </w:p>
        </w:tc>
      </w:tr>
      <w:tr w:rsidR="002B3F64" w:rsidRPr="001E4AF5" w14:paraId="4AC09035" w14:textId="77777777" w:rsidTr="00143412">
        <w:trPr>
          <w:trHeight w:val="207"/>
          <w:jc w:val="center"/>
        </w:trPr>
        <w:tc>
          <w:tcPr>
            <w:tcW w:w="6310" w:type="dxa"/>
            <w:gridSpan w:val="4"/>
            <w:vMerge/>
            <w:vAlign w:val="center"/>
            <w:hideMark/>
          </w:tcPr>
          <w:p w14:paraId="0ED65EB9" w14:textId="77777777" w:rsidR="002B3F64" w:rsidRPr="001E4AF5" w:rsidRDefault="002B3F64" w:rsidP="00143412">
            <w:pPr>
              <w:rPr>
                <w:sz w:val="20"/>
                <w:szCs w:val="20"/>
              </w:rPr>
            </w:pPr>
          </w:p>
        </w:tc>
        <w:tc>
          <w:tcPr>
            <w:tcW w:w="1298" w:type="dxa"/>
            <w:noWrap/>
            <w:vAlign w:val="bottom"/>
            <w:hideMark/>
          </w:tcPr>
          <w:p w14:paraId="50FC9262" w14:textId="77777777" w:rsidR="002B3F64" w:rsidRPr="001E4AF5" w:rsidRDefault="002B3F64" w:rsidP="00143412">
            <w:pPr>
              <w:jc w:val="center"/>
              <w:rPr>
                <w:sz w:val="20"/>
                <w:szCs w:val="20"/>
              </w:rPr>
            </w:pPr>
            <w:r w:rsidRPr="001E4AF5">
              <w:rPr>
                <w:sz w:val="20"/>
                <w:szCs w:val="20"/>
              </w:rPr>
              <w:t>2025.</w:t>
            </w:r>
          </w:p>
        </w:tc>
        <w:tc>
          <w:tcPr>
            <w:tcW w:w="1299" w:type="dxa"/>
            <w:noWrap/>
            <w:vAlign w:val="bottom"/>
            <w:hideMark/>
          </w:tcPr>
          <w:p w14:paraId="048895C4" w14:textId="77777777" w:rsidR="002B3F64" w:rsidRPr="001E4AF5" w:rsidRDefault="002B3F64" w:rsidP="00143412">
            <w:pPr>
              <w:jc w:val="center"/>
              <w:rPr>
                <w:sz w:val="20"/>
                <w:szCs w:val="20"/>
              </w:rPr>
            </w:pPr>
            <w:r w:rsidRPr="001E4AF5">
              <w:rPr>
                <w:sz w:val="20"/>
                <w:szCs w:val="20"/>
              </w:rPr>
              <w:t>2026.</w:t>
            </w:r>
          </w:p>
        </w:tc>
        <w:tc>
          <w:tcPr>
            <w:tcW w:w="1299" w:type="dxa"/>
            <w:noWrap/>
            <w:vAlign w:val="bottom"/>
            <w:hideMark/>
          </w:tcPr>
          <w:p w14:paraId="06E643B8" w14:textId="77777777" w:rsidR="002B3F64" w:rsidRPr="001E4AF5" w:rsidRDefault="002B3F64" w:rsidP="00143412">
            <w:pPr>
              <w:jc w:val="center"/>
              <w:rPr>
                <w:sz w:val="20"/>
                <w:szCs w:val="20"/>
              </w:rPr>
            </w:pPr>
            <w:r w:rsidRPr="001E4AF5">
              <w:rPr>
                <w:sz w:val="20"/>
                <w:szCs w:val="20"/>
              </w:rPr>
              <w:t>2027.</w:t>
            </w:r>
          </w:p>
        </w:tc>
      </w:tr>
      <w:tr w:rsidR="002B3F64" w:rsidRPr="001E4AF5" w14:paraId="67922D96" w14:textId="77777777" w:rsidTr="00143412">
        <w:trPr>
          <w:trHeight w:val="416"/>
          <w:jc w:val="center"/>
        </w:trPr>
        <w:tc>
          <w:tcPr>
            <w:tcW w:w="6310" w:type="dxa"/>
            <w:gridSpan w:val="4"/>
            <w:noWrap/>
            <w:hideMark/>
          </w:tcPr>
          <w:p w14:paraId="58691B17" w14:textId="77777777" w:rsidR="002B3F64" w:rsidRPr="001E4AF5" w:rsidRDefault="002B3F64" w:rsidP="00143412">
            <w:pPr>
              <w:jc w:val="both"/>
              <w:rPr>
                <w:rFonts w:eastAsia="Calibri"/>
                <w:sz w:val="20"/>
                <w:szCs w:val="20"/>
              </w:rPr>
            </w:pPr>
            <w:r w:rsidRPr="001E4AF5">
              <w:rPr>
                <w:rFonts w:eastAsia="Calibri"/>
                <w:sz w:val="20"/>
                <w:szCs w:val="20"/>
              </w:rPr>
              <w:t>U ovoj aktivnosti financiraju se plaće za 9 zaposlenika, ostala materijalna prava, doprinosi za zdravstveno osiguranje, službena putovanja, stručna usavršavanja, naknada za prijevoz na posao i s posla, rashodi za materijal i energiju, rashodi za usluge, zaštita muzejske građe (restauracija djela iz fundusa), ostali nespomenuti rashodi poslovanja, bankarske usluge i usluge platnog prometa.</w:t>
            </w:r>
          </w:p>
          <w:p w14:paraId="53413964" w14:textId="77777777" w:rsidR="002B3F64" w:rsidRPr="001E4AF5" w:rsidRDefault="002B3F64" w:rsidP="00143412">
            <w:pPr>
              <w:jc w:val="both"/>
              <w:rPr>
                <w:rFonts w:eastAsia="Calibri"/>
                <w:sz w:val="20"/>
                <w:szCs w:val="20"/>
              </w:rPr>
            </w:pPr>
            <w:r w:rsidRPr="001E4AF5">
              <w:rPr>
                <w:rFonts w:eastAsia="Calibri"/>
                <w:sz w:val="20"/>
                <w:szCs w:val="20"/>
              </w:rPr>
              <w:t>Ishodište za planirana sredstva za plaće djelatnika umnožak je osnovice u iznosu od 660,00 € i koeficijenata propisanih Pravilnikom o radu ustanove.</w:t>
            </w:r>
          </w:p>
          <w:p w14:paraId="08438AB9" w14:textId="77777777" w:rsidR="002B3F64" w:rsidRPr="001E4AF5" w:rsidRDefault="002B3F64" w:rsidP="00143412">
            <w:pPr>
              <w:jc w:val="both"/>
              <w:rPr>
                <w:rFonts w:eastAsia="Calibri"/>
                <w:sz w:val="20"/>
                <w:szCs w:val="20"/>
                <w:lang w:eastAsia="en-US"/>
              </w:rPr>
            </w:pPr>
            <w:r w:rsidRPr="001E4AF5">
              <w:rPr>
                <w:sz w:val="20"/>
                <w:szCs w:val="20"/>
              </w:rPr>
              <w:t xml:space="preserve">Ishodište za planirana sredstva za materijalne i financijske rashode </w:t>
            </w:r>
            <w:r w:rsidRPr="001E4AF5">
              <w:rPr>
                <w:rFonts w:eastAsia="Calibri"/>
                <w:sz w:val="20"/>
                <w:szCs w:val="20"/>
              </w:rPr>
              <w:t xml:space="preserve">odnosi se na realizaciju iz prošlih godina te iskazanu potrebu dionika, </w:t>
            </w:r>
            <w:r w:rsidRPr="001E4AF5">
              <w:rPr>
                <w:sz w:val="20"/>
                <w:szCs w:val="20"/>
              </w:rPr>
              <w:t>kao i  procjenu na temelju važećih cijena energenata i komunalnih usluga.</w:t>
            </w:r>
          </w:p>
        </w:tc>
        <w:tc>
          <w:tcPr>
            <w:tcW w:w="1298" w:type="dxa"/>
            <w:noWrap/>
            <w:vAlign w:val="center"/>
          </w:tcPr>
          <w:p w14:paraId="222D8312" w14:textId="77777777" w:rsidR="002B3F64" w:rsidRPr="001E4AF5" w:rsidRDefault="002B3F64" w:rsidP="00143412">
            <w:pPr>
              <w:jc w:val="right"/>
              <w:rPr>
                <w:b/>
                <w:sz w:val="20"/>
                <w:szCs w:val="20"/>
              </w:rPr>
            </w:pPr>
            <w:r w:rsidRPr="001E4AF5">
              <w:rPr>
                <w:b/>
                <w:sz w:val="20"/>
                <w:szCs w:val="20"/>
              </w:rPr>
              <w:t>503.400</w:t>
            </w:r>
          </w:p>
        </w:tc>
        <w:tc>
          <w:tcPr>
            <w:tcW w:w="1299" w:type="dxa"/>
            <w:noWrap/>
            <w:vAlign w:val="center"/>
          </w:tcPr>
          <w:p w14:paraId="470A154B" w14:textId="77777777" w:rsidR="002B3F64" w:rsidRPr="001E4AF5" w:rsidRDefault="002B3F64" w:rsidP="00143412">
            <w:pPr>
              <w:jc w:val="right"/>
              <w:rPr>
                <w:b/>
                <w:sz w:val="20"/>
                <w:szCs w:val="20"/>
              </w:rPr>
            </w:pPr>
            <w:r w:rsidRPr="001E4AF5">
              <w:rPr>
                <w:b/>
                <w:sz w:val="20"/>
                <w:szCs w:val="20"/>
              </w:rPr>
              <w:t>487.700</w:t>
            </w:r>
          </w:p>
        </w:tc>
        <w:tc>
          <w:tcPr>
            <w:tcW w:w="1299" w:type="dxa"/>
            <w:noWrap/>
            <w:vAlign w:val="center"/>
          </w:tcPr>
          <w:p w14:paraId="68DFAA39" w14:textId="77777777" w:rsidR="002B3F64" w:rsidRPr="001E4AF5" w:rsidRDefault="002B3F64" w:rsidP="00143412">
            <w:pPr>
              <w:jc w:val="right"/>
              <w:rPr>
                <w:b/>
                <w:sz w:val="20"/>
                <w:szCs w:val="20"/>
              </w:rPr>
            </w:pPr>
            <w:r w:rsidRPr="001E4AF5">
              <w:rPr>
                <w:b/>
                <w:sz w:val="20"/>
                <w:szCs w:val="20"/>
              </w:rPr>
              <w:t>495.700</w:t>
            </w:r>
          </w:p>
        </w:tc>
      </w:tr>
      <w:tr w:rsidR="002B3F64" w:rsidRPr="001E4AF5" w14:paraId="0A590E86" w14:textId="77777777" w:rsidTr="00143412">
        <w:trPr>
          <w:trHeight w:val="300"/>
          <w:jc w:val="center"/>
        </w:trPr>
        <w:tc>
          <w:tcPr>
            <w:tcW w:w="10206" w:type="dxa"/>
            <w:gridSpan w:val="7"/>
            <w:shd w:val="clear" w:color="000000" w:fill="F2F2F2"/>
            <w:vAlign w:val="center"/>
            <w:hideMark/>
          </w:tcPr>
          <w:p w14:paraId="6DEBCE5F" w14:textId="77777777" w:rsidR="002B3F64" w:rsidRPr="001E4AF5" w:rsidRDefault="002B3F64" w:rsidP="00143412">
            <w:pPr>
              <w:rPr>
                <w:b/>
                <w:bCs/>
                <w:sz w:val="20"/>
                <w:szCs w:val="20"/>
              </w:rPr>
            </w:pPr>
            <w:r w:rsidRPr="001E4AF5">
              <w:rPr>
                <w:b/>
                <w:bCs/>
                <w:sz w:val="20"/>
                <w:szCs w:val="20"/>
              </w:rPr>
              <w:t>Naziv aktivnosti/projekta u Proračunu: POSEBNI PROGRAMI SM</w:t>
            </w:r>
          </w:p>
        </w:tc>
      </w:tr>
      <w:tr w:rsidR="002B3F64" w:rsidRPr="001E4AF5" w14:paraId="56F36FB6" w14:textId="77777777" w:rsidTr="00143412">
        <w:trPr>
          <w:trHeight w:val="251"/>
          <w:jc w:val="center"/>
        </w:trPr>
        <w:tc>
          <w:tcPr>
            <w:tcW w:w="6310" w:type="dxa"/>
            <w:gridSpan w:val="4"/>
            <w:vMerge w:val="restart"/>
            <w:vAlign w:val="center"/>
            <w:hideMark/>
          </w:tcPr>
          <w:p w14:paraId="158ECF79" w14:textId="77777777" w:rsidR="002B3F64" w:rsidRPr="001E4AF5" w:rsidRDefault="002B3F64" w:rsidP="00143412">
            <w:pPr>
              <w:jc w:val="center"/>
              <w:rPr>
                <w:sz w:val="20"/>
                <w:szCs w:val="20"/>
              </w:rPr>
            </w:pPr>
            <w:r w:rsidRPr="001E4AF5">
              <w:rPr>
                <w:sz w:val="20"/>
                <w:szCs w:val="20"/>
              </w:rPr>
              <w:t>Obrazloženje aktivnosti/projekta</w:t>
            </w:r>
          </w:p>
        </w:tc>
        <w:tc>
          <w:tcPr>
            <w:tcW w:w="3896" w:type="dxa"/>
            <w:gridSpan w:val="3"/>
            <w:noWrap/>
            <w:vAlign w:val="center"/>
            <w:hideMark/>
          </w:tcPr>
          <w:p w14:paraId="22BA0F8E" w14:textId="77777777" w:rsidR="002B3F64" w:rsidRPr="001E4AF5" w:rsidRDefault="002B3F64" w:rsidP="00143412">
            <w:pPr>
              <w:jc w:val="center"/>
              <w:rPr>
                <w:sz w:val="20"/>
                <w:szCs w:val="20"/>
              </w:rPr>
            </w:pPr>
            <w:r w:rsidRPr="001E4AF5">
              <w:rPr>
                <w:sz w:val="20"/>
                <w:szCs w:val="20"/>
              </w:rPr>
              <w:t>Planirana sredstva</w:t>
            </w:r>
          </w:p>
        </w:tc>
      </w:tr>
      <w:tr w:rsidR="002B3F64" w:rsidRPr="001E4AF5" w14:paraId="393659D6" w14:textId="77777777" w:rsidTr="00143412">
        <w:trPr>
          <w:trHeight w:val="207"/>
          <w:jc w:val="center"/>
        </w:trPr>
        <w:tc>
          <w:tcPr>
            <w:tcW w:w="6310" w:type="dxa"/>
            <w:gridSpan w:val="4"/>
            <w:vMerge/>
            <w:vAlign w:val="center"/>
            <w:hideMark/>
          </w:tcPr>
          <w:p w14:paraId="54116AA3" w14:textId="77777777" w:rsidR="002B3F64" w:rsidRPr="001E4AF5" w:rsidRDefault="002B3F64" w:rsidP="00143412">
            <w:pPr>
              <w:rPr>
                <w:sz w:val="20"/>
                <w:szCs w:val="20"/>
              </w:rPr>
            </w:pPr>
          </w:p>
        </w:tc>
        <w:tc>
          <w:tcPr>
            <w:tcW w:w="1298" w:type="dxa"/>
            <w:noWrap/>
            <w:vAlign w:val="bottom"/>
            <w:hideMark/>
          </w:tcPr>
          <w:p w14:paraId="3B34E108" w14:textId="77777777" w:rsidR="002B3F64" w:rsidRPr="001E4AF5" w:rsidRDefault="002B3F64" w:rsidP="00143412">
            <w:pPr>
              <w:jc w:val="center"/>
              <w:rPr>
                <w:sz w:val="20"/>
                <w:szCs w:val="20"/>
              </w:rPr>
            </w:pPr>
            <w:r w:rsidRPr="001E4AF5">
              <w:rPr>
                <w:sz w:val="20"/>
                <w:szCs w:val="20"/>
              </w:rPr>
              <w:t>2025.</w:t>
            </w:r>
          </w:p>
        </w:tc>
        <w:tc>
          <w:tcPr>
            <w:tcW w:w="1299" w:type="dxa"/>
            <w:noWrap/>
            <w:vAlign w:val="bottom"/>
            <w:hideMark/>
          </w:tcPr>
          <w:p w14:paraId="76A9C65F" w14:textId="77777777" w:rsidR="002B3F64" w:rsidRPr="001E4AF5" w:rsidRDefault="002B3F64" w:rsidP="00143412">
            <w:pPr>
              <w:jc w:val="center"/>
              <w:rPr>
                <w:sz w:val="20"/>
                <w:szCs w:val="20"/>
              </w:rPr>
            </w:pPr>
            <w:r w:rsidRPr="001E4AF5">
              <w:rPr>
                <w:sz w:val="20"/>
                <w:szCs w:val="20"/>
              </w:rPr>
              <w:t>2026.</w:t>
            </w:r>
          </w:p>
        </w:tc>
        <w:tc>
          <w:tcPr>
            <w:tcW w:w="1299" w:type="dxa"/>
            <w:noWrap/>
            <w:vAlign w:val="bottom"/>
            <w:hideMark/>
          </w:tcPr>
          <w:p w14:paraId="6A2C1BE0" w14:textId="77777777" w:rsidR="002B3F64" w:rsidRPr="001E4AF5" w:rsidRDefault="002B3F64" w:rsidP="00143412">
            <w:pPr>
              <w:jc w:val="center"/>
              <w:rPr>
                <w:sz w:val="20"/>
                <w:szCs w:val="20"/>
              </w:rPr>
            </w:pPr>
            <w:r w:rsidRPr="001E4AF5">
              <w:rPr>
                <w:sz w:val="20"/>
                <w:szCs w:val="20"/>
              </w:rPr>
              <w:t>2027.</w:t>
            </w:r>
          </w:p>
        </w:tc>
      </w:tr>
      <w:tr w:rsidR="002B3F64" w:rsidRPr="001E4AF5" w14:paraId="650C67B9" w14:textId="77777777" w:rsidTr="00143412">
        <w:trPr>
          <w:trHeight w:val="416"/>
          <w:jc w:val="center"/>
        </w:trPr>
        <w:tc>
          <w:tcPr>
            <w:tcW w:w="6310" w:type="dxa"/>
            <w:gridSpan w:val="4"/>
            <w:tcBorders>
              <w:bottom w:val="single" w:sz="4" w:space="0" w:color="auto"/>
            </w:tcBorders>
            <w:noWrap/>
            <w:hideMark/>
          </w:tcPr>
          <w:p w14:paraId="75212B13" w14:textId="77777777" w:rsidR="002B3F64" w:rsidRPr="001E4AF5" w:rsidRDefault="002B3F64" w:rsidP="00143412">
            <w:pPr>
              <w:jc w:val="both"/>
              <w:rPr>
                <w:rFonts w:eastAsia="Calibri"/>
                <w:sz w:val="20"/>
                <w:szCs w:val="20"/>
              </w:rPr>
            </w:pPr>
            <w:r w:rsidRPr="001E4AF5">
              <w:rPr>
                <w:rFonts w:eastAsia="Calibri"/>
                <w:sz w:val="20"/>
                <w:szCs w:val="20"/>
              </w:rPr>
              <w:t>U 2025. godini, Samoborski muzej planira realizirati sljedeće posebne programe:</w:t>
            </w:r>
          </w:p>
          <w:p w14:paraId="147E6AEC" w14:textId="77777777" w:rsidR="002B3F64" w:rsidRPr="001E4AF5" w:rsidRDefault="002B3F64" w:rsidP="00143412">
            <w:pPr>
              <w:jc w:val="both"/>
              <w:rPr>
                <w:rFonts w:eastAsia="Calibri"/>
                <w:sz w:val="20"/>
                <w:szCs w:val="20"/>
              </w:rPr>
            </w:pPr>
            <w:r w:rsidRPr="001E4AF5">
              <w:rPr>
                <w:rFonts w:eastAsia="Calibri"/>
                <w:sz w:val="20"/>
                <w:szCs w:val="20"/>
              </w:rPr>
              <w:t>- Izložba „ 490 godina školstva“</w:t>
            </w:r>
          </w:p>
          <w:p w14:paraId="50D88C51" w14:textId="77777777" w:rsidR="002B3F64" w:rsidRPr="001E4AF5" w:rsidRDefault="002B3F64" w:rsidP="00143412">
            <w:pPr>
              <w:jc w:val="both"/>
              <w:rPr>
                <w:rFonts w:eastAsia="Calibri"/>
                <w:sz w:val="20"/>
                <w:szCs w:val="20"/>
              </w:rPr>
            </w:pPr>
            <w:r w:rsidRPr="001E4AF5">
              <w:rPr>
                <w:rFonts w:eastAsia="Calibri"/>
                <w:sz w:val="20"/>
                <w:szCs w:val="20"/>
              </w:rPr>
              <w:t xml:space="preserve">- Izložba „Tragom prvog izleta Hrvatskog planinarskog društva“ </w:t>
            </w:r>
          </w:p>
          <w:p w14:paraId="1E8BDC30" w14:textId="77777777" w:rsidR="002B3F64" w:rsidRPr="001E4AF5" w:rsidRDefault="002B3F64" w:rsidP="00143412">
            <w:pPr>
              <w:jc w:val="both"/>
              <w:rPr>
                <w:rFonts w:eastAsia="Calibri"/>
                <w:sz w:val="20"/>
                <w:szCs w:val="20"/>
              </w:rPr>
            </w:pPr>
            <w:r w:rsidRPr="001E4AF5">
              <w:rPr>
                <w:rFonts w:eastAsia="Calibri"/>
                <w:sz w:val="20"/>
                <w:szCs w:val="20"/>
              </w:rPr>
              <w:t xml:space="preserve">- Izložba „Životinje i naš život s njima“  </w:t>
            </w:r>
          </w:p>
          <w:p w14:paraId="768AF254" w14:textId="77777777" w:rsidR="002B3F64" w:rsidRPr="001E4AF5" w:rsidRDefault="002B3F64" w:rsidP="00143412">
            <w:pPr>
              <w:jc w:val="both"/>
              <w:rPr>
                <w:rFonts w:eastAsia="Calibri"/>
                <w:sz w:val="20"/>
                <w:szCs w:val="20"/>
              </w:rPr>
            </w:pPr>
            <w:r w:rsidRPr="001E4AF5">
              <w:rPr>
                <w:rFonts w:eastAsia="Calibri"/>
                <w:sz w:val="20"/>
                <w:szCs w:val="20"/>
              </w:rPr>
              <w:t xml:space="preserve">- Izložba radova Luje </w:t>
            </w:r>
            <w:proofErr w:type="spellStart"/>
            <w:r w:rsidRPr="001E4AF5">
              <w:rPr>
                <w:rFonts w:eastAsia="Calibri"/>
                <w:sz w:val="20"/>
                <w:szCs w:val="20"/>
              </w:rPr>
              <w:t>Pihlera</w:t>
            </w:r>
            <w:proofErr w:type="spellEnd"/>
          </w:p>
          <w:p w14:paraId="4B7F7900" w14:textId="77777777" w:rsidR="002B3F64" w:rsidRPr="001E4AF5" w:rsidRDefault="002B3F64" w:rsidP="00143412">
            <w:pPr>
              <w:jc w:val="both"/>
              <w:rPr>
                <w:rFonts w:eastAsia="Calibri"/>
                <w:sz w:val="20"/>
                <w:szCs w:val="20"/>
              </w:rPr>
            </w:pPr>
            <w:r w:rsidRPr="001E4AF5">
              <w:rPr>
                <w:rFonts w:eastAsia="Calibri"/>
                <w:sz w:val="20"/>
                <w:szCs w:val="20"/>
              </w:rPr>
              <w:t>- Izložba „Stereoskopska fotografija“</w:t>
            </w:r>
          </w:p>
          <w:p w14:paraId="7451D1D5" w14:textId="77777777" w:rsidR="002B3F64" w:rsidRPr="001E4AF5" w:rsidRDefault="002B3F64" w:rsidP="00143412">
            <w:pPr>
              <w:jc w:val="both"/>
              <w:rPr>
                <w:rFonts w:eastAsia="Calibri"/>
                <w:sz w:val="20"/>
                <w:szCs w:val="20"/>
              </w:rPr>
            </w:pPr>
            <w:r w:rsidRPr="001E4AF5">
              <w:rPr>
                <w:rFonts w:eastAsia="Calibri"/>
                <w:sz w:val="20"/>
                <w:szCs w:val="20"/>
              </w:rPr>
              <w:t xml:space="preserve">- Izložba radova „20 godina Bitke kod Samobora“ </w:t>
            </w:r>
          </w:p>
          <w:p w14:paraId="01EBDA9C" w14:textId="77777777" w:rsidR="002B3F64" w:rsidRPr="001E4AF5" w:rsidRDefault="002B3F64" w:rsidP="00143412">
            <w:pPr>
              <w:jc w:val="both"/>
              <w:rPr>
                <w:rFonts w:eastAsia="Calibri"/>
                <w:sz w:val="20"/>
                <w:szCs w:val="20"/>
              </w:rPr>
            </w:pPr>
            <w:r w:rsidRPr="001E4AF5">
              <w:rPr>
                <w:rFonts w:eastAsia="Calibri"/>
                <w:sz w:val="20"/>
                <w:szCs w:val="20"/>
              </w:rPr>
              <w:t>- Izložba radova Mirana Šabića „Arhiv pogrešnih sjećanja“</w:t>
            </w:r>
          </w:p>
          <w:p w14:paraId="502E3A75" w14:textId="77777777" w:rsidR="002B3F64" w:rsidRPr="001E4AF5" w:rsidRDefault="002B3F64" w:rsidP="00143412">
            <w:pPr>
              <w:jc w:val="both"/>
              <w:rPr>
                <w:rFonts w:eastAsia="Calibri"/>
                <w:sz w:val="20"/>
                <w:szCs w:val="20"/>
              </w:rPr>
            </w:pPr>
            <w:r w:rsidRPr="001E4AF5">
              <w:rPr>
                <w:rFonts w:eastAsia="Calibri"/>
                <w:sz w:val="20"/>
                <w:szCs w:val="20"/>
              </w:rPr>
              <w:t xml:space="preserve">- Izložba Muzeja Turopolja „Planjki, </w:t>
            </w:r>
            <w:proofErr w:type="spellStart"/>
            <w:r w:rsidRPr="001E4AF5">
              <w:rPr>
                <w:rFonts w:eastAsia="Calibri"/>
                <w:sz w:val="20"/>
                <w:szCs w:val="20"/>
              </w:rPr>
              <w:t>vugli</w:t>
            </w:r>
            <w:proofErr w:type="spellEnd"/>
            <w:r w:rsidRPr="001E4AF5">
              <w:rPr>
                <w:rFonts w:eastAsia="Calibri"/>
                <w:sz w:val="20"/>
                <w:szCs w:val="20"/>
              </w:rPr>
              <w:t>, cifre“</w:t>
            </w:r>
          </w:p>
          <w:p w14:paraId="188585A8" w14:textId="77777777" w:rsidR="002B3F64" w:rsidRPr="001E4AF5" w:rsidRDefault="002B3F64" w:rsidP="00143412">
            <w:pPr>
              <w:jc w:val="both"/>
              <w:rPr>
                <w:rFonts w:eastAsia="Calibri"/>
                <w:sz w:val="20"/>
                <w:szCs w:val="20"/>
              </w:rPr>
            </w:pPr>
            <w:r w:rsidRPr="001E4AF5">
              <w:rPr>
                <w:rFonts w:eastAsia="Calibri"/>
                <w:sz w:val="20"/>
                <w:szCs w:val="20"/>
              </w:rPr>
              <w:t>- Izložba Muzeja grada Karlovca „</w:t>
            </w:r>
            <w:proofErr w:type="spellStart"/>
            <w:r w:rsidRPr="001E4AF5">
              <w:rPr>
                <w:rFonts w:eastAsia="Calibri"/>
                <w:sz w:val="20"/>
                <w:szCs w:val="20"/>
              </w:rPr>
              <w:t>Hinko</w:t>
            </w:r>
            <w:proofErr w:type="spellEnd"/>
            <w:r w:rsidRPr="001E4AF5">
              <w:rPr>
                <w:rFonts w:eastAsia="Calibri"/>
                <w:sz w:val="20"/>
                <w:szCs w:val="20"/>
              </w:rPr>
              <w:t xml:space="preserve"> </w:t>
            </w:r>
            <w:proofErr w:type="spellStart"/>
            <w:r w:rsidRPr="001E4AF5">
              <w:rPr>
                <w:rFonts w:eastAsia="Calibri"/>
                <w:sz w:val="20"/>
                <w:szCs w:val="20"/>
              </w:rPr>
              <w:t>Krapek</w:t>
            </w:r>
            <w:proofErr w:type="spellEnd"/>
            <w:r w:rsidRPr="001E4AF5">
              <w:rPr>
                <w:rFonts w:eastAsia="Calibri"/>
                <w:sz w:val="20"/>
                <w:szCs w:val="20"/>
              </w:rPr>
              <w:t>- čovjek svoga doba“</w:t>
            </w:r>
          </w:p>
          <w:p w14:paraId="55653EC5" w14:textId="77777777" w:rsidR="002B3F64" w:rsidRPr="001E4AF5" w:rsidRDefault="002B3F64" w:rsidP="00143412">
            <w:pPr>
              <w:jc w:val="both"/>
              <w:rPr>
                <w:rFonts w:eastAsia="Calibri"/>
                <w:sz w:val="20"/>
                <w:szCs w:val="20"/>
              </w:rPr>
            </w:pPr>
            <w:r w:rsidRPr="001E4AF5">
              <w:rPr>
                <w:rFonts w:eastAsia="Calibri"/>
                <w:sz w:val="20"/>
                <w:szCs w:val="20"/>
              </w:rPr>
              <w:t xml:space="preserve">- Izložba radova Smiljane Brezovec </w:t>
            </w:r>
            <w:proofErr w:type="spellStart"/>
            <w:r w:rsidRPr="001E4AF5">
              <w:rPr>
                <w:rFonts w:eastAsia="Calibri"/>
                <w:sz w:val="20"/>
                <w:szCs w:val="20"/>
              </w:rPr>
              <w:t>Meštrić</w:t>
            </w:r>
            <w:proofErr w:type="spellEnd"/>
            <w:r w:rsidRPr="001E4AF5">
              <w:rPr>
                <w:rFonts w:eastAsia="Calibri"/>
                <w:sz w:val="20"/>
                <w:szCs w:val="20"/>
              </w:rPr>
              <w:t xml:space="preserve"> „Mala retrospektiva“</w:t>
            </w:r>
          </w:p>
          <w:p w14:paraId="2825E302" w14:textId="77777777" w:rsidR="002B3F64" w:rsidRPr="001E4AF5" w:rsidRDefault="002B3F64" w:rsidP="00143412">
            <w:pPr>
              <w:jc w:val="both"/>
              <w:rPr>
                <w:rFonts w:eastAsia="Calibri"/>
                <w:sz w:val="20"/>
                <w:szCs w:val="20"/>
              </w:rPr>
            </w:pPr>
            <w:r w:rsidRPr="001E4AF5">
              <w:rPr>
                <w:rFonts w:eastAsia="Calibri"/>
                <w:sz w:val="20"/>
                <w:szCs w:val="20"/>
              </w:rPr>
              <w:t xml:space="preserve">- Radionice okićkog </w:t>
            </w:r>
            <w:proofErr w:type="spellStart"/>
            <w:r w:rsidRPr="001E4AF5">
              <w:rPr>
                <w:rFonts w:eastAsia="Calibri"/>
                <w:sz w:val="20"/>
                <w:szCs w:val="20"/>
              </w:rPr>
              <w:t>kraluša</w:t>
            </w:r>
            <w:proofErr w:type="spellEnd"/>
          </w:p>
          <w:p w14:paraId="50829C97" w14:textId="77777777" w:rsidR="002B3F64" w:rsidRPr="001E4AF5" w:rsidRDefault="002B3F64" w:rsidP="00143412">
            <w:pPr>
              <w:jc w:val="both"/>
              <w:rPr>
                <w:rFonts w:eastAsia="Calibri"/>
                <w:sz w:val="20"/>
                <w:szCs w:val="20"/>
              </w:rPr>
            </w:pPr>
            <w:r w:rsidRPr="001E4AF5">
              <w:rPr>
                <w:rFonts w:eastAsia="Calibri"/>
                <w:sz w:val="20"/>
                <w:szCs w:val="20"/>
              </w:rPr>
              <w:t>- Radionice kaligrafije</w:t>
            </w:r>
          </w:p>
          <w:p w14:paraId="3DBE3708" w14:textId="77777777" w:rsidR="002B3F64" w:rsidRPr="001E4AF5" w:rsidRDefault="002B3F64" w:rsidP="00143412">
            <w:pPr>
              <w:jc w:val="both"/>
              <w:rPr>
                <w:rFonts w:eastAsia="Calibri"/>
                <w:sz w:val="20"/>
                <w:szCs w:val="20"/>
              </w:rPr>
            </w:pPr>
            <w:r w:rsidRPr="001E4AF5">
              <w:rPr>
                <w:rFonts w:eastAsia="Calibri"/>
                <w:sz w:val="20"/>
                <w:szCs w:val="20"/>
              </w:rPr>
              <w:t>- Radionice keramike</w:t>
            </w:r>
          </w:p>
          <w:p w14:paraId="4551F025" w14:textId="77777777" w:rsidR="002B3F64" w:rsidRPr="001E4AF5" w:rsidRDefault="002B3F64" w:rsidP="00143412">
            <w:pPr>
              <w:jc w:val="both"/>
              <w:rPr>
                <w:rFonts w:eastAsia="Calibri"/>
                <w:sz w:val="20"/>
                <w:szCs w:val="20"/>
              </w:rPr>
            </w:pPr>
            <w:r w:rsidRPr="001E4AF5">
              <w:rPr>
                <w:rFonts w:eastAsia="Calibri"/>
                <w:sz w:val="20"/>
                <w:szCs w:val="20"/>
              </w:rPr>
              <w:t>- Putujući muzej</w:t>
            </w:r>
          </w:p>
          <w:p w14:paraId="737684CB" w14:textId="77777777" w:rsidR="002B3F64" w:rsidRPr="001E4AF5" w:rsidRDefault="002B3F64" w:rsidP="00143412">
            <w:pPr>
              <w:jc w:val="both"/>
              <w:rPr>
                <w:rFonts w:eastAsia="Calibri"/>
                <w:sz w:val="20"/>
                <w:szCs w:val="20"/>
              </w:rPr>
            </w:pPr>
            <w:r w:rsidRPr="001E4AF5">
              <w:rPr>
                <w:rFonts w:eastAsia="Calibri"/>
                <w:sz w:val="20"/>
                <w:szCs w:val="20"/>
              </w:rPr>
              <w:t>- Ivankina baština</w:t>
            </w:r>
          </w:p>
          <w:p w14:paraId="24D15948" w14:textId="77777777" w:rsidR="002B3F64" w:rsidRPr="001E4AF5" w:rsidRDefault="002B3F64" w:rsidP="00143412">
            <w:pPr>
              <w:jc w:val="both"/>
              <w:rPr>
                <w:rFonts w:eastAsia="Calibri"/>
                <w:sz w:val="20"/>
                <w:szCs w:val="20"/>
              </w:rPr>
            </w:pPr>
            <w:r w:rsidRPr="001E4AF5">
              <w:rPr>
                <w:rFonts w:eastAsia="Calibri"/>
                <w:sz w:val="20"/>
                <w:szCs w:val="20"/>
              </w:rPr>
              <w:t>- Suvremena znanost kroz postav muzeja</w:t>
            </w:r>
          </w:p>
          <w:p w14:paraId="0E5AEA9D" w14:textId="77777777" w:rsidR="002B3F64" w:rsidRPr="001E4AF5" w:rsidRDefault="002B3F64" w:rsidP="00143412">
            <w:pPr>
              <w:jc w:val="both"/>
              <w:rPr>
                <w:rFonts w:eastAsia="Calibri"/>
                <w:sz w:val="20"/>
                <w:szCs w:val="20"/>
              </w:rPr>
            </w:pPr>
            <w:r w:rsidRPr="001E4AF5">
              <w:rPr>
                <w:rFonts w:eastAsia="Calibri"/>
                <w:sz w:val="20"/>
                <w:szCs w:val="20"/>
              </w:rPr>
              <w:t xml:space="preserve">- </w:t>
            </w:r>
            <w:proofErr w:type="spellStart"/>
            <w:r w:rsidRPr="001E4AF5">
              <w:rPr>
                <w:rFonts w:eastAsia="Calibri"/>
                <w:sz w:val="20"/>
                <w:szCs w:val="20"/>
              </w:rPr>
              <w:t>Sudnikov</w:t>
            </w:r>
            <w:proofErr w:type="spellEnd"/>
            <w:r w:rsidRPr="001E4AF5">
              <w:rPr>
                <w:rFonts w:eastAsia="Calibri"/>
                <w:sz w:val="20"/>
                <w:szCs w:val="20"/>
              </w:rPr>
              <w:t xml:space="preserve"> pohod</w:t>
            </w:r>
          </w:p>
          <w:p w14:paraId="50E73923" w14:textId="77777777" w:rsidR="002B3F64" w:rsidRPr="001E4AF5" w:rsidRDefault="002B3F64" w:rsidP="00143412">
            <w:pPr>
              <w:jc w:val="both"/>
              <w:rPr>
                <w:rFonts w:eastAsia="Calibri"/>
                <w:sz w:val="20"/>
                <w:szCs w:val="20"/>
              </w:rPr>
            </w:pPr>
            <w:r w:rsidRPr="001E4AF5">
              <w:rPr>
                <w:rFonts w:eastAsia="Calibri"/>
                <w:sz w:val="20"/>
                <w:szCs w:val="20"/>
              </w:rPr>
              <w:t>- Ciklus „Ljetne radionice“</w:t>
            </w:r>
          </w:p>
          <w:p w14:paraId="5187E515" w14:textId="77777777" w:rsidR="002B3F64" w:rsidRPr="001E4AF5" w:rsidRDefault="002B3F64" w:rsidP="00143412">
            <w:pPr>
              <w:jc w:val="both"/>
              <w:rPr>
                <w:rFonts w:eastAsia="Calibri"/>
                <w:sz w:val="20"/>
                <w:szCs w:val="20"/>
              </w:rPr>
            </w:pPr>
            <w:r w:rsidRPr="001E4AF5">
              <w:rPr>
                <w:rFonts w:eastAsia="Calibri"/>
                <w:sz w:val="20"/>
                <w:szCs w:val="20"/>
              </w:rPr>
              <w:lastRenderedPageBreak/>
              <w:t xml:space="preserve">- </w:t>
            </w:r>
            <w:proofErr w:type="spellStart"/>
            <w:r w:rsidRPr="001E4AF5">
              <w:rPr>
                <w:rFonts w:eastAsia="Calibri"/>
                <w:sz w:val="20"/>
                <w:szCs w:val="20"/>
              </w:rPr>
              <w:t>Sudnikov</w:t>
            </w:r>
            <w:proofErr w:type="spellEnd"/>
            <w:r w:rsidRPr="001E4AF5">
              <w:rPr>
                <w:rFonts w:eastAsia="Calibri"/>
                <w:sz w:val="20"/>
                <w:szCs w:val="20"/>
              </w:rPr>
              <w:t xml:space="preserve"> pohod</w:t>
            </w:r>
          </w:p>
          <w:p w14:paraId="656C29A6" w14:textId="77777777" w:rsidR="002B3F64" w:rsidRPr="001E4AF5" w:rsidRDefault="002B3F64" w:rsidP="00143412">
            <w:pPr>
              <w:jc w:val="both"/>
              <w:rPr>
                <w:rFonts w:eastAsia="Calibri"/>
                <w:sz w:val="20"/>
                <w:szCs w:val="20"/>
              </w:rPr>
            </w:pPr>
            <w:r w:rsidRPr="001E4AF5">
              <w:rPr>
                <w:rFonts w:eastAsia="Calibri"/>
                <w:sz w:val="20"/>
                <w:szCs w:val="20"/>
              </w:rPr>
              <w:t>- prigodna predavanja i obilježavanje važnih datuma poput Noći muzeja, Međunarodnog dana muzeja, Dana Grada Samobora i sl.</w:t>
            </w:r>
          </w:p>
          <w:p w14:paraId="0186A90A" w14:textId="77777777" w:rsidR="002B3F64" w:rsidRPr="001E4AF5" w:rsidRDefault="002B3F64" w:rsidP="00143412">
            <w:pPr>
              <w:jc w:val="both"/>
              <w:rPr>
                <w:rFonts w:eastAsia="Calibri"/>
                <w:sz w:val="20"/>
                <w:szCs w:val="20"/>
              </w:rPr>
            </w:pPr>
            <w:r w:rsidRPr="001E4AF5">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noWrap/>
            <w:vAlign w:val="center"/>
          </w:tcPr>
          <w:p w14:paraId="260F8F0B" w14:textId="77777777" w:rsidR="002B3F64" w:rsidRPr="001E4AF5" w:rsidRDefault="002B3F64" w:rsidP="00143412">
            <w:pPr>
              <w:jc w:val="right"/>
              <w:rPr>
                <w:b/>
                <w:sz w:val="20"/>
                <w:szCs w:val="20"/>
              </w:rPr>
            </w:pPr>
            <w:r w:rsidRPr="001E4AF5">
              <w:rPr>
                <w:b/>
                <w:sz w:val="20"/>
                <w:szCs w:val="20"/>
              </w:rPr>
              <w:lastRenderedPageBreak/>
              <w:t>61.200</w:t>
            </w:r>
          </w:p>
        </w:tc>
        <w:tc>
          <w:tcPr>
            <w:tcW w:w="1299" w:type="dxa"/>
            <w:tcBorders>
              <w:bottom w:val="single" w:sz="4" w:space="0" w:color="auto"/>
            </w:tcBorders>
            <w:noWrap/>
            <w:vAlign w:val="center"/>
          </w:tcPr>
          <w:p w14:paraId="3DEF6B7E" w14:textId="77777777" w:rsidR="002B3F64" w:rsidRPr="001E4AF5" w:rsidRDefault="002B3F64" w:rsidP="00143412">
            <w:pPr>
              <w:jc w:val="right"/>
              <w:rPr>
                <w:b/>
                <w:sz w:val="20"/>
                <w:szCs w:val="20"/>
              </w:rPr>
            </w:pPr>
            <w:r w:rsidRPr="001E4AF5">
              <w:rPr>
                <w:b/>
                <w:sz w:val="20"/>
                <w:szCs w:val="20"/>
              </w:rPr>
              <w:t>61.200</w:t>
            </w:r>
          </w:p>
        </w:tc>
        <w:tc>
          <w:tcPr>
            <w:tcW w:w="1299" w:type="dxa"/>
            <w:tcBorders>
              <w:bottom w:val="single" w:sz="4" w:space="0" w:color="auto"/>
            </w:tcBorders>
            <w:noWrap/>
            <w:vAlign w:val="center"/>
          </w:tcPr>
          <w:p w14:paraId="24FBA597" w14:textId="77777777" w:rsidR="002B3F64" w:rsidRPr="001E4AF5" w:rsidRDefault="002B3F64" w:rsidP="00143412">
            <w:pPr>
              <w:jc w:val="right"/>
              <w:rPr>
                <w:b/>
                <w:sz w:val="20"/>
                <w:szCs w:val="20"/>
              </w:rPr>
            </w:pPr>
            <w:r w:rsidRPr="001E4AF5">
              <w:rPr>
                <w:b/>
                <w:sz w:val="20"/>
                <w:szCs w:val="20"/>
              </w:rPr>
              <w:t>61.200</w:t>
            </w:r>
          </w:p>
        </w:tc>
      </w:tr>
      <w:tr w:rsidR="002B3F64" w:rsidRPr="001E4AF5" w14:paraId="5751996D" w14:textId="77777777" w:rsidTr="00143412">
        <w:trPr>
          <w:trHeight w:val="300"/>
          <w:jc w:val="center"/>
        </w:trPr>
        <w:tc>
          <w:tcPr>
            <w:tcW w:w="10206" w:type="dxa"/>
            <w:gridSpan w:val="7"/>
            <w:shd w:val="clear" w:color="000000" w:fill="F2F2F2"/>
            <w:vAlign w:val="center"/>
            <w:hideMark/>
          </w:tcPr>
          <w:p w14:paraId="27F40431" w14:textId="77777777" w:rsidR="002B3F64" w:rsidRPr="001E4AF5" w:rsidRDefault="002B3F64" w:rsidP="00143412">
            <w:pPr>
              <w:rPr>
                <w:b/>
                <w:bCs/>
                <w:sz w:val="20"/>
                <w:szCs w:val="20"/>
              </w:rPr>
            </w:pPr>
            <w:r w:rsidRPr="001E4AF5">
              <w:rPr>
                <w:b/>
                <w:bCs/>
                <w:sz w:val="20"/>
                <w:szCs w:val="20"/>
              </w:rPr>
              <w:t>Naziv aktivnosti/projekta u Proračunu: BITKA KOD SAMOBORA</w:t>
            </w:r>
          </w:p>
        </w:tc>
      </w:tr>
      <w:tr w:rsidR="002B3F64" w:rsidRPr="001E4AF5" w14:paraId="70C286E6" w14:textId="77777777" w:rsidTr="00143412">
        <w:trPr>
          <w:trHeight w:val="251"/>
          <w:jc w:val="center"/>
        </w:trPr>
        <w:tc>
          <w:tcPr>
            <w:tcW w:w="6310" w:type="dxa"/>
            <w:gridSpan w:val="4"/>
            <w:vMerge w:val="restart"/>
            <w:vAlign w:val="center"/>
            <w:hideMark/>
          </w:tcPr>
          <w:p w14:paraId="7077CB54" w14:textId="77777777" w:rsidR="002B3F64" w:rsidRPr="001E4AF5" w:rsidRDefault="002B3F64" w:rsidP="00143412">
            <w:pPr>
              <w:jc w:val="center"/>
              <w:rPr>
                <w:sz w:val="20"/>
                <w:szCs w:val="20"/>
              </w:rPr>
            </w:pPr>
            <w:r w:rsidRPr="001E4AF5">
              <w:rPr>
                <w:sz w:val="20"/>
                <w:szCs w:val="20"/>
              </w:rPr>
              <w:t>Obrazloženje aktivnosti/projekta</w:t>
            </w:r>
          </w:p>
        </w:tc>
        <w:tc>
          <w:tcPr>
            <w:tcW w:w="3896" w:type="dxa"/>
            <w:gridSpan w:val="3"/>
            <w:noWrap/>
            <w:vAlign w:val="center"/>
            <w:hideMark/>
          </w:tcPr>
          <w:p w14:paraId="3EC04276" w14:textId="77777777" w:rsidR="002B3F64" w:rsidRPr="001E4AF5" w:rsidRDefault="002B3F64" w:rsidP="00143412">
            <w:pPr>
              <w:jc w:val="center"/>
              <w:rPr>
                <w:sz w:val="20"/>
                <w:szCs w:val="20"/>
              </w:rPr>
            </w:pPr>
            <w:r w:rsidRPr="001E4AF5">
              <w:rPr>
                <w:sz w:val="20"/>
                <w:szCs w:val="20"/>
              </w:rPr>
              <w:t>Planirana sredstva</w:t>
            </w:r>
          </w:p>
        </w:tc>
      </w:tr>
      <w:tr w:rsidR="002B3F64" w:rsidRPr="001E4AF5" w14:paraId="30AF8FC7" w14:textId="77777777" w:rsidTr="00143412">
        <w:trPr>
          <w:trHeight w:val="207"/>
          <w:jc w:val="center"/>
        </w:trPr>
        <w:tc>
          <w:tcPr>
            <w:tcW w:w="6310" w:type="dxa"/>
            <w:gridSpan w:val="4"/>
            <w:vMerge/>
            <w:vAlign w:val="center"/>
            <w:hideMark/>
          </w:tcPr>
          <w:p w14:paraId="71BE242E" w14:textId="77777777" w:rsidR="002B3F64" w:rsidRPr="001E4AF5" w:rsidRDefault="002B3F64" w:rsidP="00143412">
            <w:pPr>
              <w:rPr>
                <w:sz w:val="20"/>
                <w:szCs w:val="20"/>
              </w:rPr>
            </w:pPr>
          </w:p>
        </w:tc>
        <w:tc>
          <w:tcPr>
            <w:tcW w:w="1298" w:type="dxa"/>
            <w:noWrap/>
            <w:vAlign w:val="bottom"/>
            <w:hideMark/>
          </w:tcPr>
          <w:p w14:paraId="267EF804" w14:textId="77777777" w:rsidR="002B3F64" w:rsidRPr="001E4AF5" w:rsidRDefault="002B3F64" w:rsidP="00143412">
            <w:pPr>
              <w:jc w:val="center"/>
              <w:rPr>
                <w:sz w:val="20"/>
                <w:szCs w:val="20"/>
              </w:rPr>
            </w:pPr>
            <w:r w:rsidRPr="001E4AF5">
              <w:rPr>
                <w:sz w:val="20"/>
                <w:szCs w:val="20"/>
              </w:rPr>
              <w:t>2025.</w:t>
            </w:r>
          </w:p>
        </w:tc>
        <w:tc>
          <w:tcPr>
            <w:tcW w:w="1299" w:type="dxa"/>
            <w:noWrap/>
            <w:vAlign w:val="bottom"/>
            <w:hideMark/>
          </w:tcPr>
          <w:p w14:paraId="6FFD7C4E" w14:textId="77777777" w:rsidR="002B3F64" w:rsidRPr="001E4AF5" w:rsidRDefault="002B3F64" w:rsidP="00143412">
            <w:pPr>
              <w:jc w:val="center"/>
              <w:rPr>
                <w:sz w:val="20"/>
                <w:szCs w:val="20"/>
              </w:rPr>
            </w:pPr>
            <w:r w:rsidRPr="001E4AF5">
              <w:rPr>
                <w:sz w:val="20"/>
                <w:szCs w:val="20"/>
              </w:rPr>
              <w:t>2026.</w:t>
            </w:r>
          </w:p>
        </w:tc>
        <w:tc>
          <w:tcPr>
            <w:tcW w:w="1299" w:type="dxa"/>
            <w:noWrap/>
            <w:vAlign w:val="bottom"/>
            <w:hideMark/>
          </w:tcPr>
          <w:p w14:paraId="6A96A7C8" w14:textId="77777777" w:rsidR="002B3F64" w:rsidRPr="001E4AF5" w:rsidRDefault="002B3F64" w:rsidP="00143412">
            <w:pPr>
              <w:jc w:val="center"/>
              <w:rPr>
                <w:sz w:val="20"/>
                <w:szCs w:val="20"/>
              </w:rPr>
            </w:pPr>
            <w:r w:rsidRPr="001E4AF5">
              <w:rPr>
                <w:sz w:val="20"/>
                <w:szCs w:val="20"/>
              </w:rPr>
              <w:t>2027.</w:t>
            </w:r>
          </w:p>
        </w:tc>
      </w:tr>
      <w:tr w:rsidR="002B3F64" w:rsidRPr="001E4AF5" w14:paraId="0FC6E4F4" w14:textId="77777777" w:rsidTr="00143412">
        <w:trPr>
          <w:trHeight w:val="416"/>
          <w:jc w:val="center"/>
        </w:trPr>
        <w:tc>
          <w:tcPr>
            <w:tcW w:w="6310" w:type="dxa"/>
            <w:gridSpan w:val="4"/>
            <w:noWrap/>
            <w:hideMark/>
          </w:tcPr>
          <w:p w14:paraId="5A2BA340" w14:textId="77777777" w:rsidR="002B3F64" w:rsidRPr="001E4AF5" w:rsidRDefault="002B3F64" w:rsidP="00143412">
            <w:pPr>
              <w:jc w:val="both"/>
              <w:rPr>
                <w:rFonts w:eastAsia="Calibri"/>
                <w:sz w:val="20"/>
                <w:szCs w:val="20"/>
              </w:rPr>
            </w:pPr>
            <w:r w:rsidRPr="001E4AF5">
              <w:rPr>
                <w:rFonts w:eastAsia="Calibri"/>
                <w:sz w:val="20"/>
                <w:szCs w:val="20"/>
              </w:rPr>
              <w:t xml:space="preserve">Bitkom kod Samobora obilježava se sukob između vojske kraljice Elizabete i poljskog kralja Vladislava </w:t>
            </w:r>
            <w:proofErr w:type="spellStart"/>
            <w:r w:rsidRPr="001E4AF5">
              <w:rPr>
                <w:rFonts w:eastAsia="Calibri"/>
                <w:sz w:val="20"/>
                <w:szCs w:val="20"/>
              </w:rPr>
              <w:t>Jagelovića</w:t>
            </w:r>
            <w:proofErr w:type="spellEnd"/>
            <w:r w:rsidRPr="001E4AF5">
              <w:rPr>
                <w:rFonts w:eastAsia="Calibri"/>
                <w:sz w:val="20"/>
                <w:szCs w:val="20"/>
              </w:rPr>
              <w:t xml:space="preserve"> iz 1441. godine. Bitka će se 2025. godine uprizoriti jubilarni 20. puta te će se sama organizacija programskih aktivnosti proširiti na dva dana (subotu i nedjelju).</w:t>
            </w:r>
          </w:p>
          <w:p w14:paraId="5722C5E9" w14:textId="77777777" w:rsidR="002B3F64" w:rsidRPr="001E4AF5" w:rsidRDefault="002B3F64" w:rsidP="00143412">
            <w:pPr>
              <w:jc w:val="both"/>
              <w:rPr>
                <w:iCs/>
                <w:sz w:val="20"/>
                <w:szCs w:val="20"/>
              </w:rPr>
            </w:pPr>
            <w:r w:rsidRPr="001E4AF5">
              <w:rPr>
                <w:iCs/>
                <w:sz w:val="20"/>
                <w:szCs w:val="20"/>
              </w:rPr>
              <w:t>Ishodište za planirana sredstva proizlazi iz dosadašnje realizacije predmetnog programa te važećih cijena za potrebne rashode planirane u dodatnom sadržaju.</w:t>
            </w:r>
          </w:p>
          <w:p w14:paraId="6C0F588E" w14:textId="77777777" w:rsidR="002B3F64" w:rsidRPr="001E4AF5" w:rsidRDefault="002B3F64" w:rsidP="00143412">
            <w:pPr>
              <w:jc w:val="both"/>
              <w:rPr>
                <w:iCs/>
                <w:sz w:val="20"/>
                <w:szCs w:val="20"/>
              </w:rPr>
            </w:pPr>
            <w:r w:rsidRPr="001E4AF5">
              <w:rPr>
                <w:iCs/>
                <w:sz w:val="20"/>
                <w:szCs w:val="20"/>
              </w:rPr>
              <w:t xml:space="preserve">Planirani rashodi uglavnom se odnose na intelektualne usluge za različite viteške skupine koje izvode uprizorenje Bitke, na usluge promidžbe za tisak </w:t>
            </w:r>
            <w:proofErr w:type="spellStart"/>
            <w:r w:rsidRPr="001E4AF5">
              <w:rPr>
                <w:iCs/>
                <w:sz w:val="20"/>
                <w:szCs w:val="20"/>
              </w:rPr>
              <w:t>najavnih</w:t>
            </w:r>
            <w:proofErr w:type="spellEnd"/>
            <w:r w:rsidRPr="001E4AF5">
              <w:rPr>
                <w:iCs/>
                <w:sz w:val="20"/>
                <w:szCs w:val="20"/>
              </w:rPr>
              <w:t xml:space="preserve"> plakata te zakupninu plakatnih mjesta za najavu manifestacije.</w:t>
            </w:r>
          </w:p>
        </w:tc>
        <w:tc>
          <w:tcPr>
            <w:tcW w:w="1298" w:type="dxa"/>
            <w:noWrap/>
            <w:vAlign w:val="center"/>
          </w:tcPr>
          <w:p w14:paraId="23C5226B" w14:textId="77777777" w:rsidR="002B3F64" w:rsidRPr="001E4AF5" w:rsidRDefault="002B3F64" w:rsidP="00143412">
            <w:pPr>
              <w:jc w:val="right"/>
              <w:rPr>
                <w:b/>
                <w:sz w:val="20"/>
                <w:szCs w:val="20"/>
              </w:rPr>
            </w:pPr>
            <w:r w:rsidRPr="001E4AF5">
              <w:rPr>
                <w:b/>
                <w:sz w:val="20"/>
                <w:szCs w:val="20"/>
              </w:rPr>
              <w:t>32.860</w:t>
            </w:r>
          </w:p>
        </w:tc>
        <w:tc>
          <w:tcPr>
            <w:tcW w:w="1299" w:type="dxa"/>
            <w:noWrap/>
            <w:vAlign w:val="center"/>
          </w:tcPr>
          <w:p w14:paraId="5CC62CD3" w14:textId="77777777" w:rsidR="002B3F64" w:rsidRPr="001E4AF5" w:rsidRDefault="002B3F64" w:rsidP="00143412">
            <w:pPr>
              <w:jc w:val="right"/>
              <w:rPr>
                <w:b/>
                <w:sz w:val="20"/>
                <w:szCs w:val="20"/>
              </w:rPr>
            </w:pPr>
            <w:r w:rsidRPr="001E4AF5">
              <w:rPr>
                <w:b/>
                <w:sz w:val="20"/>
                <w:szCs w:val="20"/>
              </w:rPr>
              <w:t>32.860</w:t>
            </w:r>
          </w:p>
        </w:tc>
        <w:tc>
          <w:tcPr>
            <w:tcW w:w="1299" w:type="dxa"/>
            <w:noWrap/>
            <w:vAlign w:val="center"/>
          </w:tcPr>
          <w:p w14:paraId="39B27F35" w14:textId="77777777" w:rsidR="002B3F64" w:rsidRPr="001E4AF5" w:rsidRDefault="002B3F64" w:rsidP="00143412">
            <w:pPr>
              <w:jc w:val="right"/>
              <w:rPr>
                <w:b/>
                <w:sz w:val="20"/>
                <w:szCs w:val="20"/>
              </w:rPr>
            </w:pPr>
            <w:r w:rsidRPr="001E4AF5">
              <w:rPr>
                <w:b/>
                <w:sz w:val="20"/>
                <w:szCs w:val="20"/>
              </w:rPr>
              <w:t>32.860</w:t>
            </w:r>
          </w:p>
        </w:tc>
      </w:tr>
      <w:tr w:rsidR="002B3F64" w:rsidRPr="001E4AF5" w14:paraId="2526BF0F" w14:textId="77777777" w:rsidTr="00143412">
        <w:trPr>
          <w:trHeight w:val="300"/>
          <w:jc w:val="center"/>
        </w:trPr>
        <w:tc>
          <w:tcPr>
            <w:tcW w:w="10206" w:type="dxa"/>
            <w:gridSpan w:val="7"/>
            <w:shd w:val="clear" w:color="000000" w:fill="F2F2F2"/>
            <w:vAlign w:val="center"/>
            <w:hideMark/>
          </w:tcPr>
          <w:p w14:paraId="5C4A302B" w14:textId="77777777" w:rsidR="002B3F64" w:rsidRPr="001E4AF5" w:rsidRDefault="002B3F64" w:rsidP="00143412">
            <w:pPr>
              <w:rPr>
                <w:b/>
                <w:bCs/>
                <w:sz w:val="20"/>
                <w:szCs w:val="20"/>
              </w:rPr>
            </w:pPr>
            <w:r w:rsidRPr="001E4AF5">
              <w:rPr>
                <w:b/>
                <w:bCs/>
                <w:sz w:val="20"/>
                <w:szCs w:val="20"/>
              </w:rPr>
              <w:t>Naziv aktivnosti/projekta u Proračunu: NABAVA NEFINANCIJSKE IMOVINE SM</w:t>
            </w:r>
          </w:p>
        </w:tc>
      </w:tr>
      <w:tr w:rsidR="002B3F64" w:rsidRPr="001E4AF5" w14:paraId="7AF41EA2" w14:textId="77777777" w:rsidTr="00143412">
        <w:trPr>
          <w:trHeight w:val="251"/>
          <w:jc w:val="center"/>
        </w:trPr>
        <w:tc>
          <w:tcPr>
            <w:tcW w:w="6310" w:type="dxa"/>
            <w:gridSpan w:val="4"/>
            <w:vMerge w:val="restart"/>
            <w:vAlign w:val="center"/>
            <w:hideMark/>
          </w:tcPr>
          <w:p w14:paraId="5A7C6955" w14:textId="77777777" w:rsidR="002B3F64" w:rsidRPr="001E4AF5" w:rsidRDefault="002B3F64" w:rsidP="00143412">
            <w:pPr>
              <w:jc w:val="center"/>
              <w:rPr>
                <w:sz w:val="20"/>
                <w:szCs w:val="20"/>
              </w:rPr>
            </w:pPr>
            <w:r w:rsidRPr="001E4AF5">
              <w:rPr>
                <w:sz w:val="20"/>
                <w:szCs w:val="20"/>
              </w:rPr>
              <w:t>Obrazloženje aktivnosti/projekta</w:t>
            </w:r>
          </w:p>
        </w:tc>
        <w:tc>
          <w:tcPr>
            <w:tcW w:w="3896" w:type="dxa"/>
            <w:gridSpan w:val="3"/>
            <w:noWrap/>
            <w:vAlign w:val="center"/>
            <w:hideMark/>
          </w:tcPr>
          <w:p w14:paraId="71E1B545" w14:textId="77777777" w:rsidR="002B3F64" w:rsidRPr="001E4AF5" w:rsidRDefault="002B3F64" w:rsidP="00143412">
            <w:pPr>
              <w:jc w:val="center"/>
              <w:rPr>
                <w:sz w:val="20"/>
                <w:szCs w:val="20"/>
              </w:rPr>
            </w:pPr>
            <w:r w:rsidRPr="001E4AF5">
              <w:rPr>
                <w:sz w:val="20"/>
                <w:szCs w:val="20"/>
              </w:rPr>
              <w:t>Planirana sredstva</w:t>
            </w:r>
          </w:p>
        </w:tc>
      </w:tr>
      <w:tr w:rsidR="002B3F64" w:rsidRPr="001E4AF5" w14:paraId="07C2186F" w14:textId="77777777" w:rsidTr="00143412">
        <w:trPr>
          <w:trHeight w:val="207"/>
          <w:jc w:val="center"/>
        </w:trPr>
        <w:tc>
          <w:tcPr>
            <w:tcW w:w="6310" w:type="dxa"/>
            <w:gridSpan w:val="4"/>
            <w:vMerge/>
            <w:vAlign w:val="center"/>
            <w:hideMark/>
          </w:tcPr>
          <w:p w14:paraId="024835C0" w14:textId="77777777" w:rsidR="002B3F64" w:rsidRPr="001E4AF5" w:rsidRDefault="002B3F64" w:rsidP="00143412">
            <w:pPr>
              <w:rPr>
                <w:sz w:val="20"/>
                <w:szCs w:val="20"/>
              </w:rPr>
            </w:pPr>
          </w:p>
        </w:tc>
        <w:tc>
          <w:tcPr>
            <w:tcW w:w="1298" w:type="dxa"/>
            <w:noWrap/>
            <w:vAlign w:val="bottom"/>
            <w:hideMark/>
          </w:tcPr>
          <w:p w14:paraId="2742B4D5" w14:textId="77777777" w:rsidR="002B3F64" w:rsidRPr="001E4AF5" w:rsidRDefault="002B3F64" w:rsidP="00143412">
            <w:pPr>
              <w:jc w:val="center"/>
              <w:rPr>
                <w:sz w:val="20"/>
                <w:szCs w:val="20"/>
              </w:rPr>
            </w:pPr>
            <w:r w:rsidRPr="001E4AF5">
              <w:rPr>
                <w:sz w:val="20"/>
                <w:szCs w:val="20"/>
              </w:rPr>
              <w:t>2025.</w:t>
            </w:r>
          </w:p>
        </w:tc>
        <w:tc>
          <w:tcPr>
            <w:tcW w:w="1299" w:type="dxa"/>
            <w:noWrap/>
            <w:vAlign w:val="bottom"/>
            <w:hideMark/>
          </w:tcPr>
          <w:p w14:paraId="45201E0E" w14:textId="77777777" w:rsidR="002B3F64" w:rsidRPr="001E4AF5" w:rsidRDefault="002B3F64" w:rsidP="00143412">
            <w:pPr>
              <w:jc w:val="center"/>
              <w:rPr>
                <w:sz w:val="20"/>
                <w:szCs w:val="20"/>
              </w:rPr>
            </w:pPr>
            <w:r w:rsidRPr="001E4AF5">
              <w:rPr>
                <w:sz w:val="20"/>
                <w:szCs w:val="20"/>
              </w:rPr>
              <w:t>2026.</w:t>
            </w:r>
          </w:p>
        </w:tc>
        <w:tc>
          <w:tcPr>
            <w:tcW w:w="1299" w:type="dxa"/>
            <w:noWrap/>
            <w:vAlign w:val="bottom"/>
            <w:hideMark/>
          </w:tcPr>
          <w:p w14:paraId="7C2DE549" w14:textId="77777777" w:rsidR="002B3F64" w:rsidRPr="001E4AF5" w:rsidRDefault="002B3F64" w:rsidP="00143412">
            <w:pPr>
              <w:jc w:val="center"/>
              <w:rPr>
                <w:sz w:val="20"/>
                <w:szCs w:val="20"/>
              </w:rPr>
            </w:pPr>
            <w:r w:rsidRPr="001E4AF5">
              <w:rPr>
                <w:sz w:val="20"/>
                <w:szCs w:val="20"/>
              </w:rPr>
              <w:t>2027.</w:t>
            </w:r>
          </w:p>
        </w:tc>
      </w:tr>
      <w:tr w:rsidR="002B3F64" w:rsidRPr="001E4AF5" w14:paraId="76AF783E" w14:textId="77777777" w:rsidTr="00143412">
        <w:trPr>
          <w:trHeight w:val="416"/>
          <w:jc w:val="center"/>
        </w:trPr>
        <w:tc>
          <w:tcPr>
            <w:tcW w:w="6310" w:type="dxa"/>
            <w:gridSpan w:val="4"/>
            <w:noWrap/>
            <w:hideMark/>
          </w:tcPr>
          <w:p w14:paraId="3C3017FE" w14:textId="77777777" w:rsidR="002B3F64" w:rsidRPr="001E4AF5" w:rsidRDefault="002B3F64" w:rsidP="00143412">
            <w:pPr>
              <w:jc w:val="both"/>
              <w:rPr>
                <w:rFonts w:eastAsia="Calibri"/>
                <w:sz w:val="20"/>
                <w:szCs w:val="20"/>
              </w:rPr>
            </w:pPr>
            <w:r w:rsidRPr="001E4AF5">
              <w:rPr>
                <w:rFonts w:eastAsia="Calibri"/>
                <w:bCs/>
                <w:sz w:val="20"/>
                <w:szCs w:val="20"/>
              </w:rPr>
              <w:t xml:space="preserve">Tijekom 2025. godine planira se kupnja uredskog namještaja i informatičke opreme za rad u novom depou, oprema za video nadzor i protuprovalni alarm za Vilu </w:t>
            </w:r>
            <w:proofErr w:type="spellStart"/>
            <w:r w:rsidRPr="001E4AF5">
              <w:rPr>
                <w:rFonts w:eastAsia="Calibri"/>
                <w:bCs/>
                <w:sz w:val="20"/>
                <w:szCs w:val="20"/>
              </w:rPr>
              <w:t>Allnoch</w:t>
            </w:r>
            <w:proofErr w:type="spellEnd"/>
            <w:r w:rsidRPr="001E4AF5">
              <w:rPr>
                <w:rFonts w:eastAsia="Calibri"/>
                <w:bCs/>
                <w:sz w:val="20"/>
                <w:szCs w:val="20"/>
              </w:rPr>
              <w:t xml:space="preserve"> te nabava uređaja, strojeva i opreme za ostale namjene. Isto tako, planira se i nabava umjetničkih djela iz sredstava donacija te otkup muzejske građe.</w:t>
            </w:r>
          </w:p>
        </w:tc>
        <w:tc>
          <w:tcPr>
            <w:tcW w:w="1298" w:type="dxa"/>
            <w:noWrap/>
            <w:vAlign w:val="center"/>
          </w:tcPr>
          <w:p w14:paraId="1C15318F" w14:textId="77777777" w:rsidR="002B3F64" w:rsidRPr="001E4AF5" w:rsidRDefault="002B3F64" w:rsidP="00143412">
            <w:pPr>
              <w:jc w:val="right"/>
              <w:rPr>
                <w:b/>
                <w:sz w:val="20"/>
                <w:szCs w:val="20"/>
              </w:rPr>
            </w:pPr>
            <w:r w:rsidRPr="001E4AF5">
              <w:rPr>
                <w:b/>
                <w:sz w:val="20"/>
                <w:szCs w:val="20"/>
              </w:rPr>
              <w:t>57.800</w:t>
            </w:r>
          </w:p>
        </w:tc>
        <w:tc>
          <w:tcPr>
            <w:tcW w:w="1299" w:type="dxa"/>
            <w:noWrap/>
            <w:vAlign w:val="center"/>
          </w:tcPr>
          <w:p w14:paraId="741AFCF5" w14:textId="77777777" w:rsidR="002B3F64" w:rsidRPr="001E4AF5" w:rsidRDefault="002B3F64" w:rsidP="00143412">
            <w:pPr>
              <w:jc w:val="right"/>
              <w:rPr>
                <w:b/>
                <w:sz w:val="20"/>
                <w:szCs w:val="20"/>
              </w:rPr>
            </w:pPr>
            <w:r w:rsidRPr="001E4AF5">
              <w:rPr>
                <w:b/>
                <w:sz w:val="20"/>
                <w:szCs w:val="20"/>
              </w:rPr>
              <w:t>40.300</w:t>
            </w:r>
          </w:p>
        </w:tc>
        <w:tc>
          <w:tcPr>
            <w:tcW w:w="1299" w:type="dxa"/>
            <w:noWrap/>
            <w:vAlign w:val="center"/>
          </w:tcPr>
          <w:p w14:paraId="4A67442E" w14:textId="77777777" w:rsidR="002B3F64" w:rsidRPr="001E4AF5" w:rsidRDefault="002B3F64" w:rsidP="00143412">
            <w:pPr>
              <w:jc w:val="right"/>
              <w:rPr>
                <w:b/>
                <w:sz w:val="20"/>
                <w:szCs w:val="20"/>
              </w:rPr>
            </w:pPr>
            <w:r w:rsidRPr="001E4AF5">
              <w:rPr>
                <w:b/>
                <w:sz w:val="20"/>
                <w:szCs w:val="20"/>
              </w:rPr>
              <w:t>40.300</w:t>
            </w:r>
          </w:p>
        </w:tc>
      </w:tr>
      <w:tr w:rsidR="002B3F64" w:rsidRPr="001E4AF5" w14:paraId="0242066D" w14:textId="77777777" w:rsidTr="00143412">
        <w:trPr>
          <w:trHeight w:val="300"/>
          <w:jc w:val="center"/>
        </w:trPr>
        <w:tc>
          <w:tcPr>
            <w:tcW w:w="10206" w:type="dxa"/>
            <w:gridSpan w:val="7"/>
            <w:shd w:val="clear" w:color="000000" w:fill="F2F2F2"/>
            <w:vAlign w:val="center"/>
            <w:hideMark/>
          </w:tcPr>
          <w:p w14:paraId="44A4D311" w14:textId="77777777" w:rsidR="002B3F64" w:rsidRPr="001E4AF5" w:rsidRDefault="002B3F64" w:rsidP="00143412">
            <w:pPr>
              <w:rPr>
                <w:b/>
                <w:bCs/>
                <w:sz w:val="20"/>
                <w:szCs w:val="20"/>
              </w:rPr>
            </w:pPr>
            <w:r w:rsidRPr="001E4AF5">
              <w:rPr>
                <w:b/>
                <w:bCs/>
                <w:sz w:val="20"/>
                <w:szCs w:val="20"/>
              </w:rPr>
              <w:t>Naziv aktivnosti/projekta u Proračunu: RUDNIK SVETA BARBARA</w:t>
            </w:r>
          </w:p>
        </w:tc>
      </w:tr>
      <w:tr w:rsidR="002B3F64" w:rsidRPr="001E4AF5" w14:paraId="43B321D7" w14:textId="77777777" w:rsidTr="00143412">
        <w:trPr>
          <w:trHeight w:val="251"/>
          <w:jc w:val="center"/>
        </w:trPr>
        <w:tc>
          <w:tcPr>
            <w:tcW w:w="6310" w:type="dxa"/>
            <w:gridSpan w:val="4"/>
            <w:vMerge w:val="restart"/>
            <w:vAlign w:val="center"/>
            <w:hideMark/>
          </w:tcPr>
          <w:p w14:paraId="39FD2F82" w14:textId="77777777" w:rsidR="002B3F64" w:rsidRPr="001E4AF5" w:rsidRDefault="002B3F64" w:rsidP="00143412">
            <w:pPr>
              <w:jc w:val="center"/>
              <w:rPr>
                <w:sz w:val="20"/>
                <w:szCs w:val="20"/>
              </w:rPr>
            </w:pPr>
            <w:r w:rsidRPr="001E4AF5">
              <w:rPr>
                <w:sz w:val="20"/>
                <w:szCs w:val="20"/>
              </w:rPr>
              <w:t>Obrazloženje aktivnosti/projekta</w:t>
            </w:r>
          </w:p>
        </w:tc>
        <w:tc>
          <w:tcPr>
            <w:tcW w:w="3896" w:type="dxa"/>
            <w:gridSpan w:val="3"/>
            <w:noWrap/>
            <w:vAlign w:val="center"/>
            <w:hideMark/>
          </w:tcPr>
          <w:p w14:paraId="411452A4" w14:textId="77777777" w:rsidR="002B3F64" w:rsidRPr="001E4AF5" w:rsidRDefault="002B3F64" w:rsidP="00143412">
            <w:pPr>
              <w:jc w:val="center"/>
              <w:rPr>
                <w:sz w:val="20"/>
                <w:szCs w:val="20"/>
              </w:rPr>
            </w:pPr>
            <w:r w:rsidRPr="001E4AF5">
              <w:rPr>
                <w:sz w:val="20"/>
                <w:szCs w:val="20"/>
              </w:rPr>
              <w:t>Planirana sredstva</w:t>
            </w:r>
          </w:p>
        </w:tc>
      </w:tr>
      <w:tr w:rsidR="002B3F64" w:rsidRPr="001E4AF5" w14:paraId="09A79203" w14:textId="77777777" w:rsidTr="00143412">
        <w:trPr>
          <w:trHeight w:val="207"/>
          <w:jc w:val="center"/>
        </w:trPr>
        <w:tc>
          <w:tcPr>
            <w:tcW w:w="6310" w:type="dxa"/>
            <w:gridSpan w:val="4"/>
            <w:vMerge/>
            <w:vAlign w:val="center"/>
            <w:hideMark/>
          </w:tcPr>
          <w:p w14:paraId="4A25FACA" w14:textId="77777777" w:rsidR="002B3F64" w:rsidRPr="001E4AF5" w:rsidRDefault="002B3F64" w:rsidP="00143412">
            <w:pPr>
              <w:rPr>
                <w:sz w:val="20"/>
                <w:szCs w:val="20"/>
              </w:rPr>
            </w:pPr>
          </w:p>
        </w:tc>
        <w:tc>
          <w:tcPr>
            <w:tcW w:w="1298" w:type="dxa"/>
            <w:noWrap/>
            <w:vAlign w:val="bottom"/>
            <w:hideMark/>
          </w:tcPr>
          <w:p w14:paraId="2E12EE60" w14:textId="77777777" w:rsidR="002B3F64" w:rsidRPr="001E4AF5" w:rsidRDefault="002B3F64" w:rsidP="00143412">
            <w:pPr>
              <w:jc w:val="center"/>
              <w:rPr>
                <w:sz w:val="20"/>
                <w:szCs w:val="20"/>
              </w:rPr>
            </w:pPr>
            <w:r w:rsidRPr="001E4AF5">
              <w:rPr>
                <w:sz w:val="20"/>
                <w:szCs w:val="20"/>
              </w:rPr>
              <w:t>2025.</w:t>
            </w:r>
          </w:p>
        </w:tc>
        <w:tc>
          <w:tcPr>
            <w:tcW w:w="1299" w:type="dxa"/>
            <w:noWrap/>
            <w:vAlign w:val="bottom"/>
            <w:hideMark/>
          </w:tcPr>
          <w:p w14:paraId="274FAE4C" w14:textId="77777777" w:rsidR="002B3F64" w:rsidRPr="001E4AF5" w:rsidRDefault="002B3F64" w:rsidP="00143412">
            <w:pPr>
              <w:jc w:val="center"/>
              <w:rPr>
                <w:sz w:val="20"/>
                <w:szCs w:val="20"/>
              </w:rPr>
            </w:pPr>
            <w:r w:rsidRPr="001E4AF5">
              <w:rPr>
                <w:sz w:val="20"/>
                <w:szCs w:val="20"/>
              </w:rPr>
              <w:t>2026.</w:t>
            </w:r>
          </w:p>
        </w:tc>
        <w:tc>
          <w:tcPr>
            <w:tcW w:w="1299" w:type="dxa"/>
            <w:noWrap/>
            <w:vAlign w:val="bottom"/>
            <w:hideMark/>
          </w:tcPr>
          <w:p w14:paraId="36DE4FC9" w14:textId="77777777" w:rsidR="002B3F64" w:rsidRPr="001E4AF5" w:rsidRDefault="002B3F64" w:rsidP="00143412">
            <w:pPr>
              <w:jc w:val="center"/>
              <w:rPr>
                <w:sz w:val="20"/>
                <w:szCs w:val="20"/>
              </w:rPr>
            </w:pPr>
            <w:r w:rsidRPr="001E4AF5">
              <w:rPr>
                <w:sz w:val="20"/>
                <w:szCs w:val="20"/>
              </w:rPr>
              <w:t>2027.</w:t>
            </w:r>
          </w:p>
        </w:tc>
      </w:tr>
      <w:tr w:rsidR="002B3F64" w:rsidRPr="001E4AF5" w14:paraId="132A9B72" w14:textId="77777777" w:rsidTr="00143412">
        <w:trPr>
          <w:trHeight w:val="416"/>
          <w:jc w:val="center"/>
        </w:trPr>
        <w:tc>
          <w:tcPr>
            <w:tcW w:w="6310" w:type="dxa"/>
            <w:gridSpan w:val="4"/>
            <w:noWrap/>
            <w:hideMark/>
          </w:tcPr>
          <w:p w14:paraId="7C993535" w14:textId="77777777" w:rsidR="002B3F64" w:rsidRPr="001E4AF5" w:rsidRDefault="002B3F64" w:rsidP="00143412">
            <w:pPr>
              <w:jc w:val="both"/>
              <w:rPr>
                <w:rFonts w:eastAsia="Calibri"/>
                <w:bCs/>
                <w:sz w:val="20"/>
                <w:szCs w:val="20"/>
              </w:rPr>
            </w:pPr>
            <w:r w:rsidRPr="001E4AF5">
              <w:rPr>
                <w:rFonts w:eastAsia="Calibri"/>
                <w:bCs/>
                <w:sz w:val="20"/>
                <w:szCs w:val="20"/>
              </w:rPr>
              <w:t xml:space="preserve">Rudnik sv. Barbara ustrojstvena je jedinica Samoborskog muzeja koja je dana na održavanje KUD-u Oštrc. Samoborski muzej planira sredstvima Ministarstva kulture i medija podmiriti troškove tekućeg održavanja koje se odnosi na zamjenu djela drvenih stupaca metalnim te osiguranje nekoliko segmenata rovova metalnom </w:t>
            </w:r>
            <w:proofErr w:type="spellStart"/>
            <w:r w:rsidRPr="001E4AF5">
              <w:rPr>
                <w:rFonts w:eastAsia="Calibri"/>
                <w:bCs/>
                <w:sz w:val="20"/>
                <w:szCs w:val="20"/>
              </w:rPr>
              <w:t>podgradom</w:t>
            </w:r>
            <w:proofErr w:type="spellEnd"/>
            <w:r w:rsidRPr="001E4AF5">
              <w:rPr>
                <w:rFonts w:eastAsia="Calibri"/>
                <w:bCs/>
                <w:sz w:val="20"/>
                <w:szCs w:val="20"/>
              </w:rPr>
              <w:t>.</w:t>
            </w:r>
          </w:p>
          <w:p w14:paraId="1C9B3455" w14:textId="77777777" w:rsidR="002B3F64" w:rsidRPr="001E4AF5" w:rsidRDefault="002B3F64" w:rsidP="00143412">
            <w:pPr>
              <w:jc w:val="both"/>
              <w:rPr>
                <w:iCs/>
                <w:sz w:val="20"/>
                <w:szCs w:val="20"/>
              </w:rPr>
            </w:pPr>
            <w:r w:rsidRPr="001E4AF5">
              <w:rPr>
                <w:rFonts w:eastAsia="Calibri"/>
                <w:bCs/>
                <w:sz w:val="20"/>
                <w:szCs w:val="20"/>
              </w:rPr>
              <w:t>Sredstvima općih prihoda i primitaka sufinancirat će se preostala izmjena stepeništa te će se podmiriti troškovi police osiguranja i honorar vodiča za 12 mjeseci angažmana.</w:t>
            </w:r>
          </w:p>
        </w:tc>
        <w:tc>
          <w:tcPr>
            <w:tcW w:w="1298" w:type="dxa"/>
            <w:noWrap/>
            <w:vAlign w:val="center"/>
          </w:tcPr>
          <w:p w14:paraId="093360F2" w14:textId="77777777" w:rsidR="002B3F64" w:rsidRPr="001E4AF5" w:rsidRDefault="002B3F64" w:rsidP="00143412">
            <w:pPr>
              <w:jc w:val="right"/>
              <w:rPr>
                <w:b/>
                <w:sz w:val="20"/>
                <w:szCs w:val="20"/>
              </w:rPr>
            </w:pPr>
            <w:r w:rsidRPr="001E4AF5">
              <w:rPr>
                <w:b/>
                <w:sz w:val="20"/>
                <w:szCs w:val="20"/>
              </w:rPr>
              <w:t>16.555</w:t>
            </w:r>
          </w:p>
        </w:tc>
        <w:tc>
          <w:tcPr>
            <w:tcW w:w="1299" w:type="dxa"/>
            <w:noWrap/>
            <w:vAlign w:val="center"/>
          </w:tcPr>
          <w:p w14:paraId="131AE302" w14:textId="77777777" w:rsidR="002B3F64" w:rsidRPr="001E4AF5" w:rsidRDefault="002B3F64" w:rsidP="00143412">
            <w:pPr>
              <w:jc w:val="right"/>
              <w:rPr>
                <w:b/>
                <w:sz w:val="20"/>
                <w:szCs w:val="20"/>
              </w:rPr>
            </w:pPr>
            <w:r w:rsidRPr="001E4AF5">
              <w:rPr>
                <w:b/>
                <w:sz w:val="20"/>
                <w:szCs w:val="20"/>
              </w:rPr>
              <w:t>16.555</w:t>
            </w:r>
          </w:p>
        </w:tc>
        <w:tc>
          <w:tcPr>
            <w:tcW w:w="1299" w:type="dxa"/>
            <w:noWrap/>
            <w:vAlign w:val="center"/>
          </w:tcPr>
          <w:p w14:paraId="098374F5" w14:textId="77777777" w:rsidR="002B3F64" w:rsidRPr="001E4AF5" w:rsidRDefault="002B3F64" w:rsidP="00143412">
            <w:pPr>
              <w:jc w:val="right"/>
              <w:rPr>
                <w:b/>
                <w:sz w:val="20"/>
                <w:szCs w:val="20"/>
              </w:rPr>
            </w:pPr>
            <w:r w:rsidRPr="001E4AF5">
              <w:rPr>
                <w:b/>
                <w:sz w:val="20"/>
                <w:szCs w:val="20"/>
              </w:rPr>
              <w:t>16.555</w:t>
            </w:r>
          </w:p>
        </w:tc>
      </w:tr>
      <w:tr w:rsidR="002B3F64" w:rsidRPr="001E4AF5" w14:paraId="07C9C989" w14:textId="77777777" w:rsidTr="00143412">
        <w:trPr>
          <w:trHeight w:val="300"/>
          <w:jc w:val="center"/>
        </w:trPr>
        <w:tc>
          <w:tcPr>
            <w:tcW w:w="10206" w:type="dxa"/>
            <w:gridSpan w:val="7"/>
            <w:shd w:val="clear" w:color="000000" w:fill="F2F2F2"/>
            <w:vAlign w:val="center"/>
            <w:hideMark/>
          </w:tcPr>
          <w:p w14:paraId="649A1FFB" w14:textId="77777777" w:rsidR="002B3F64" w:rsidRPr="001E4AF5" w:rsidRDefault="002B3F64" w:rsidP="00143412">
            <w:pPr>
              <w:rPr>
                <w:b/>
                <w:bCs/>
                <w:sz w:val="20"/>
                <w:szCs w:val="20"/>
              </w:rPr>
            </w:pPr>
            <w:bookmarkStart w:id="0" w:name="_Hlk150434885"/>
            <w:r w:rsidRPr="001E4AF5">
              <w:rPr>
                <w:b/>
                <w:bCs/>
                <w:sz w:val="20"/>
                <w:szCs w:val="20"/>
              </w:rPr>
              <w:t>Naziv aktivnosti/projekta u Proračunu: EN. OBNOVA ZGRADE SA STATUSOM KULT. DOBRA I POBOLJŠANJA MEH. OTPORNOSTI I STAB. NPOO.C6.1.R1-I3.01.0011</w:t>
            </w:r>
          </w:p>
        </w:tc>
      </w:tr>
      <w:tr w:rsidR="002B3F64" w:rsidRPr="001E4AF5" w14:paraId="5C1967B0" w14:textId="77777777" w:rsidTr="00143412">
        <w:trPr>
          <w:trHeight w:val="251"/>
          <w:jc w:val="center"/>
        </w:trPr>
        <w:tc>
          <w:tcPr>
            <w:tcW w:w="6310" w:type="dxa"/>
            <w:gridSpan w:val="4"/>
            <w:vMerge w:val="restart"/>
            <w:vAlign w:val="center"/>
            <w:hideMark/>
          </w:tcPr>
          <w:p w14:paraId="63454F14" w14:textId="77777777" w:rsidR="002B3F64" w:rsidRPr="001E4AF5" w:rsidRDefault="002B3F64" w:rsidP="00143412">
            <w:pPr>
              <w:jc w:val="center"/>
              <w:rPr>
                <w:sz w:val="20"/>
                <w:szCs w:val="20"/>
              </w:rPr>
            </w:pPr>
            <w:r w:rsidRPr="001E4AF5">
              <w:rPr>
                <w:sz w:val="20"/>
                <w:szCs w:val="20"/>
              </w:rPr>
              <w:t>Obrazloženje aktivnosti/projekta</w:t>
            </w:r>
          </w:p>
        </w:tc>
        <w:tc>
          <w:tcPr>
            <w:tcW w:w="3896" w:type="dxa"/>
            <w:gridSpan w:val="3"/>
            <w:noWrap/>
            <w:vAlign w:val="center"/>
            <w:hideMark/>
          </w:tcPr>
          <w:p w14:paraId="74F7A8F3" w14:textId="77777777" w:rsidR="002B3F64" w:rsidRPr="001E4AF5" w:rsidRDefault="002B3F64" w:rsidP="00143412">
            <w:pPr>
              <w:jc w:val="center"/>
              <w:rPr>
                <w:sz w:val="20"/>
                <w:szCs w:val="20"/>
              </w:rPr>
            </w:pPr>
            <w:r w:rsidRPr="001E4AF5">
              <w:rPr>
                <w:sz w:val="20"/>
                <w:szCs w:val="20"/>
              </w:rPr>
              <w:t>Planirana sredstva</w:t>
            </w:r>
          </w:p>
        </w:tc>
      </w:tr>
      <w:tr w:rsidR="002B3F64" w:rsidRPr="001E4AF5" w14:paraId="28B279B8" w14:textId="77777777" w:rsidTr="00143412">
        <w:trPr>
          <w:trHeight w:val="207"/>
          <w:jc w:val="center"/>
        </w:trPr>
        <w:tc>
          <w:tcPr>
            <w:tcW w:w="6310" w:type="dxa"/>
            <w:gridSpan w:val="4"/>
            <w:vMerge/>
            <w:vAlign w:val="center"/>
            <w:hideMark/>
          </w:tcPr>
          <w:p w14:paraId="55ABBD0D" w14:textId="77777777" w:rsidR="002B3F64" w:rsidRPr="001E4AF5" w:rsidRDefault="002B3F64" w:rsidP="00143412">
            <w:pPr>
              <w:rPr>
                <w:sz w:val="20"/>
                <w:szCs w:val="20"/>
              </w:rPr>
            </w:pPr>
          </w:p>
        </w:tc>
        <w:tc>
          <w:tcPr>
            <w:tcW w:w="1298" w:type="dxa"/>
            <w:noWrap/>
            <w:vAlign w:val="bottom"/>
            <w:hideMark/>
          </w:tcPr>
          <w:p w14:paraId="38808E10" w14:textId="77777777" w:rsidR="002B3F64" w:rsidRPr="001E4AF5" w:rsidRDefault="002B3F64" w:rsidP="00143412">
            <w:pPr>
              <w:jc w:val="center"/>
              <w:rPr>
                <w:sz w:val="20"/>
                <w:szCs w:val="20"/>
              </w:rPr>
            </w:pPr>
            <w:r w:rsidRPr="001E4AF5">
              <w:rPr>
                <w:sz w:val="20"/>
                <w:szCs w:val="20"/>
              </w:rPr>
              <w:t>2025.</w:t>
            </w:r>
          </w:p>
        </w:tc>
        <w:tc>
          <w:tcPr>
            <w:tcW w:w="1299" w:type="dxa"/>
            <w:noWrap/>
            <w:vAlign w:val="bottom"/>
            <w:hideMark/>
          </w:tcPr>
          <w:p w14:paraId="36D6DCB2" w14:textId="77777777" w:rsidR="002B3F64" w:rsidRPr="001E4AF5" w:rsidRDefault="002B3F64" w:rsidP="00143412">
            <w:pPr>
              <w:jc w:val="center"/>
              <w:rPr>
                <w:sz w:val="20"/>
                <w:szCs w:val="20"/>
              </w:rPr>
            </w:pPr>
            <w:r w:rsidRPr="001E4AF5">
              <w:rPr>
                <w:sz w:val="20"/>
                <w:szCs w:val="20"/>
              </w:rPr>
              <w:t>2026.</w:t>
            </w:r>
          </w:p>
        </w:tc>
        <w:tc>
          <w:tcPr>
            <w:tcW w:w="1299" w:type="dxa"/>
            <w:noWrap/>
            <w:vAlign w:val="bottom"/>
            <w:hideMark/>
          </w:tcPr>
          <w:p w14:paraId="6BDD6D2E" w14:textId="77777777" w:rsidR="002B3F64" w:rsidRPr="001E4AF5" w:rsidRDefault="002B3F64" w:rsidP="00143412">
            <w:pPr>
              <w:jc w:val="center"/>
              <w:rPr>
                <w:sz w:val="20"/>
                <w:szCs w:val="20"/>
              </w:rPr>
            </w:pPr>
            <w:r w:rsidRPr="001E4AF5">
              <w:rPr>
                <w:sz w:val="20"/>
                <w:szCs w:val="20"/>
              </w:rPr>
              <w:t>2027.</w:t>
            </w:r>
          </w:p>
        </w:tc>
      </w:tr>
      <w:tr w:rsidR="002B3F64" w:rsidRPr="001E4AF5" w14:paraId="4E63731E" w14:textId="77777777" w:rsidTr="00143412">
        <w:trPr>
          <w:trHeight w:val="416"/>
          <w:jc w:val="center"/>
        </w:trPr>
        <w:tc>
          <w:tcPr>
            <w:tcW w:w="6310" w:type="dxa"/>
            <w:gridSpan w:val="4"/>
            <w:noWrap/>
            <w:vAlign w:val="center"/>
            <w:hideMark/>
          </w:tcPr>
          <w:p w14:paraId="61F452FF" w14:textId="77777777" w:rsidR="002B3F64" w:rsidRPr="001E4AF5" w:rsidRDefault="002B3F64" w:rsidP="00143412">
            <w:pPr>
              <w:jc w:val="both"/>
              <w:rPr>
                <w:rFonts w:eastAsia="Calibri"/>
                <w:sz w:val="20"/>
                <w:szCs w:val="20"/>
              </w:rPr>
            </w:pPr>
            <w:r w:rsidRPr="001E4AF5">
              <w:rPr>
                <w:sz w:val="20"/>
                <w:szCs w:val="20"/>
              </w:rPr>
              <w:t xml:space="preserve">Samoborskom muzeju su prijavom projekta „Energetska obnova zgrade sa statusom kulturnog dobra i poboljšanje mehaničke otpornosti i stabilnosti zgrade sanacijom vlage“ na poziv za dodjelu sredstava „Energetska obnova zgrada sa statusom kulturnog dobra“ odobrena bespovratna sredstva u iznosu od 798.736,42 €. Sredstva su osigurana iz Mehanizma za oporavak i otpornost te alocirana preko Ministarstva kulture i medija. Projekt je započeo potpisom ugovora u listopadu 2023. godine te je ugovoreno trajanje radova do travnja 2026. godine. Dinamikom do sada izvedenih radova, očekuje se završetak projekta do polovice 2025. godine. Dobivenim sredstvima završit će se radovi na toplinskoj izolaciji krova i stropa prema negrijanom tavanu, poboljšati energetska svojstava i zamijeniti postojeća stolarija energetski učinkovitijom. Zamijenit će se i postojeći sustav grijanja iz plinskog na sustav primjene dizalice topline s </w:t>
            </w:r>
            <w:proofErr w:type="spellStart"/>
            <w:r w:rsidRPr="001E4AF5">
              <w:rPr>
                <w:sz w:val="20"/>
                <w:szCs w:val="20"/>
              </w:rPr>
              <w:t>ventilokonvektorima</w:t>
            </w:r>
            <w:proofErr w:type="spellEnd"/>
            <w:r w:rsidRPr="001E4AF5">
              <w:rPr>
                <w:sz w:val="20"/>
                <w:szCs w:val="20"/>
              </w:rPr>
              <w:t xml:space="preserve"> čime će se sanirati vlaga u objektu kako bi se osigurali zdravi klimatski uvjeti. Preostali iznos potrebnih sredstava osiguran je iz izvora opći prihodi i primici.</w:t>
            </w:r>
          </w:p>
        </w:tc>
        <w:tc>
          <w:tcPr>
            <w:tcW w:w="1298" w:type="dxa"/>
            <w:noWrap/>
            <w:vAlign w:val="center"/>
          </w:tcPr>
          <w:p w14:paraId="7520E197" w14:textId="77777777" w:rsidR="002B3F64" w:rsidRPr="001E4AF5" w:rsidRDefault="002B3F64" w:rsidP="00143412">
            <w:pPr>
              <w:jc w:val="right"/>
              <w:rPr>
                <w:b/>
                <w:sz w:val="20"/>
                <w:szCs w:val="20"/>
              </w:rPr>
            </w:pPr>
            <w:r w:rsidRPr="001E4AF5">
              <w:rPr>
                <w:b/>
                <w:sz w:val="20"/>
                <w:szCs w:val="20"/>
              </w:rPr>
              <w:t>171.849</w:t>
            </w:r>
          </w:p>
        </w:tc>
        <w:tc>
          <w:tcPr>
            <w:tcW w:w="1299" w:type="dxa"/>
            <w:noWrap/>
            <w:vAlign w:val="center"/>
          </w:tcPr>
          <w:p w14:paraId="097B5FB6" w14:textId="77777777" w:rsidR="002B3F64" w:rsidRPr="001E4AF5" w:rsidRDefault="002B3F64" w:rsidP="00143412">
            <w:pPr>
              <w:jc w:val="right"/>
              <w:rPr>
                <w:b/>
                <w:sz w:val="20"/>
                <w:szCs w:val="20"/>
              </w:rPr>
            </w:pPr>
            <w:r w:rsidRPr="001E4AF5">
              <w:rPr>
                <w:b/>
                <w:sz w:val="20"/>
                <w:szCs w:val="20"/>
              </w:rPr>
              <w:t>0</w:t>
            </w:r>
          </w:p>
        </w:tc>
        <w:tc>
          <w:tcPr>
            <w:tcW w:w="1299" w:type="dxa"/>
            <w:noWrap/>
            <w:vAlign w:val="center"/>
          </w:tcPr>
          <w:p w14:paraId="5D137459" w14:textId="77777777" w:rsidR="002B3F64" w:rsidRPr="001E4AF5" w:rsidRDefault="002B3F64" w:rsidP="00143412">
            <w:pPr>
              <w:jc w:val="right"/>
              <w:rPr>
                <w:b/>
                <w:sz w:val="20"/>
                <w:szCs w:val="20"/>
              </w:rPr>
            </w:pPr>
            <w:r w:rsidRPr="001E4AF5">
              <w:rPr>
                <w:b/>
                <w:sz w:val="20"/>
                <w:szCs w:val="20"/>
              </w:rPr>
              <w:t>0</w:t>
            </w:r>
          </w:p>
        </w:tc>
      </w:tr>
      <w:tr w:rsidR="002B3F64" w:rsidRPr="001E4AF5" w14:paraId="4762F444" w14:textId="77777777" w:rsidTr="00143412">
        <w:trPr>
          <w:trHeight w:val="300"/>
          <w:jc w:val="center"/>
        </w:trPr>
        <w:tc>
          <w:tcPr>
            <w:tcW w:w="10206" w:type="dxa"/>
            <w:gridSpan w:val="7"/>
            <w:shd w:val="clear" w:color="000000" w:fill="F2F2F2"/>
            <w:vAlign w:val="center"/>
            <w:hideMark/>
          </w:tcPr>
          <w:p w14:paraId="5844183E" w14:textId="77777777" w:rsidR="002B3F64" w:rsidRPr="001E4AF5" w:rsidRDefault="002B3F64" w:rsidP="00143412">
            <w:pPr>
              <w:rPr>
                <w:b/>
                <w:bCs/>
                <w:sz w:val="20"/>
                <w:szCs w:val="20"/>
              </w:rPr>
            </w:pPr>
            <w:r w:rsidRPr="001E4AF5">
              <w:rPr>
                <w:b/>
                <w:bCs/>
                <w:sz w:val="20"/>
                <w:szCs w:val="20"/>
              </w:rPr>
              <w:lastRenderedPageBreak/>
              <w:t>Naziv aktivnosti/projekta u Proračunu:</w:t>
            </w:r>
            <w:r w:rsidRPr="001E4AF5">
              <w:t xml:space="preserve"> </w:t>
            </w:r>
            <w:r w:rsidRPr="001E4AF5">
              <w:rPr>
                <w:b/>
                <w:bCs/>
                <w:sz w:val="20"/>
                <w:szCs w:val="20"/>
              </w:rPr>
              <w:t>ENERGETSKA OBNOVA ETNO KUĆE NPOO.C6.1.R1-I3.01.0044</w:t>
            </w:r>
          </w:p>
        </w:tc>
      </w:tr>
      <w:tr w:rsidR="002B3F64" w:rsidRPr="001E4AF5" w14:paraId="1003221A" w14:textId="77777777" w:rsidTr="00143412">
        <w:trPr>
          <w:trHeight w:val="251"/>
          <w:jc w:val="center"/>
        </w:trPr>
        <w:tc>
          <w:tcPr>
            <w:tcW w:w="6310" w:type="dxa"/>
            <w:gridSpan w:val="4"/>
            <w:vMerge w:val="restart"/>
            <w:vAlign w:val="center"/>
            <w:hideMark/>
          </w:tcPr>
          <w:p w14:paraId="3A41A434" w14:textId="77777777" w:rsidR="002B3F64" w:rsidRPr="001E4AF5" w:rsidRDefault="002B3F64" w:rsidP="00143412">
            <w:pPr>
              <w:jc w:val="center"/>
              <w:rPr>
                <w:sz w:val="20"/>
                <w:szCs w:val="20"/>
              </w:rPr>
            </w:pPr>
            <w:r w:rsidRPr="001E4AF5">
              <w:rPr>
                <w:sz w:val="20"/>
                <w:szCs w:val="20"/>
              </w:rPr>
              <w:t>Obrazloženje aktivnosti/projekta</w:t>
            </w:r>
          </w:p>
        </w:tc>
        <w:tc>
          <w:tcPr>
            <w:tcW w:w="3896" w:type="dxa"/>
            <w:gridSpan w:val="3"/>
            <w:noWrap/>
            <w:vAlign w:val="center"/>
            <w:hideMark/>
          </w:tcPr>
          <w:p w14:paraId="03452E05" w14:textId="77777777" w:rsidR="002B3F64" w:rsidRPr="001E4AF5" w:rsidRDefault="002B3F64" w:rsidP="00143412">
            <w:pPr>
              <w:jc w:val="center"/>
              <w:rPr>
                <w:sz w:val="20"/>
                <w:szCs w:val="20"/>
              </w:rPr>
            </w:pPr>
            <w:r w:rsidRPr="001E4AF5">
              <w:rPr>
                <w:sz w:val="20"/>
                <w:szCs w:val="20"/>
              </w:rPr>
              <w:t>Planirana sredstva</w:t>
            </w:r>
          </w:p>
        </w:tc>
      </w:tr>
      <w:tr w:rsidR="002B3F64" w:rsidRPr="001E4AF5" w14:paraId="6CC15AD1" w14:textId="77777777" w:rsidTr="00143412">
        <w:trPr>
          <w:trHeight w:val="207"/>
          <w:jc w:val="center"/>
        </w:trPr>
        <w:tc>
          <w:tcPr>
            <w:tcW w:w="6310" w:type="dxa"/>
            <w:gridSpan w:val="4"/>
            <w:vMerge/>
            <w:vAlign w:val="center"/>
            <w:hideMark/>
          </w:tcPr>
          <w:p w14:paraId="63400055" w14:textId="77777777" w:rsidR="002B3F64" w:rsidRPr="001E4AF5" w:rsidRDefault="002B3F64" w:rsidP="00143412">
            <w:pPr>
              <w:rPr>
                <w:sz w:val="20"/>
                <w:szCs w:val="20"/>
              </w:rPr>
            </w:pPr>
          </w:p>
        </w:tc>
        <w:tc>
          <w:tcPr>
            <w:tcW w:w="1298" w:type="dxa"/>
            <w:noWrap/>
            <w:vAlign w:val="bottom"/>
            <w:hideMark/>
          </w:tcPr>
          <w:p w14:paraId="2959B943" w14:textId="77777777" w:rsidR="002B3F64" w:rsidRPr="001E4AF5" w:rsidRDefault="002B3F64" w:rsidP="00143412">
            <w:pPr>
              <w:jc w:val="center"/>
              <w:rPr>
                <w:sz w:val="20"/>
                <w:szCs w:val="20"/>
              </w:rPr>
            </w:pPr>
            <w:r w:rsidRPr="001E4AF5">
              <w:rPr>
                <w:sz w:val="20"/>
                <w:szCs w:val="20"/>
              </w:rPr>
              <w:t>2025.</w:t>
            </w:r>
          </w:p>
        </w:tc>
        <w:tc>
          <w:tcPr>
            <w:tcW w:w="1299" w:type="dxa"/>
            <w:noWrap/>
            <w:vAlign w:val="bottom"/>
            <w:hideMark/>
          </w:tcPr>
          <w:p w14:paraId="722506E5" w14:textId="77777777" w:rsidR="002B3F64" w:rsidRPr="001E4AF5" w:rsidRDefault="002B3F64" w:rsidP="00143412">
            <w:pPr>
              <w:jc w:val="center"/>
              <w:rPr>
                <w:sz w:val="20"/>
                <w:szCs w:val="20"/>
              </w:rPr>
            </w:pPr>
            <w:r w:rsidRPr="001E4AF5">
              <w:rPr>
                <w:sz w:val="20"/>
                <w:szCs w:val="20"/>
              </w:rPr>
              <w:t>2026.</w:t>
            </w:r>
          </w:p>
        </w:tc>
        <w:tc>
          <w:tcPr>
            <w:tcW w:w="1299" w:type="dxa"/>
            <w:noWrap/>
            <w:vAlign w:val="bottom"/>
            <w:hideMark/>
          </w:tcPr>
          <w:p w14:paraId="11866AF1" w14:textId="77777777" w:rsidR="002B3F64" w:rsidRPr="001E4AF5" w:rsidRDefault="002B3F64" w:rsidP="00143412">
            <w:pPr>
              <w:jc w:val="center"/>
              <w:rPr>
                <w:sz w:val="20"/>
                <w:szCs w:val="20"/>
              </w:rPr>
            </w:pPr>
            <w:r w:rsidRPr="001E4AF5">
              <w:rPr>
                <w:sz w:val="20"/>
                <w:szCs w:val="20"/>
              </w:rPr>
              <w:t>2027.</w:t>
            </w:r>
          </w:p>
        </w:tc>
      </w:tr>
      <w:tr w:rsidR="002B3F64" w:rsidRPr="001E4AF5" w14:paraId="2B34C529" w14:textId="77777777" w:rsidTr="00143412">
        <w:trPr>
          <w:trHeight w:val="416"/>
          <w:jc w:val="center"/>
        </w:trPr>
        <w:tc>
          <w:tcPr>
            <w:tcW w:w="6310" w:type="dxa"/>
            <w:gridSpan w:val="4"/>
            <w:noWrap/>
            <w:vAlign w:val="center"/>
            <w:hideMark/>
          </w:tcPr>
          <w:p w14:paraId="50C5F7C4" w14:textId="77777777" w:rsidR="002B3F64" w:rsidRPr="001E4AF5" w:rsidRDefault="002B3F64" w:rsidP="00143412">
            <w:pPr>
              <w:jc w:val="both"/>
              <w:rPr>
                <w:rFonts w:eastAsia="Calibri"/>
                <w:sz w:val="20"/>
                <w:szCs w:val="20"/>
              </w:rPr>
            </w:pPr>
            <w:r w:rsidRPr="001E4AF5">
              <w:rPr>
                <w:sz w:val="20"/>
                <w:szCs w:val="20"/>
              </w:rPr>
              <w:t xml:space="preserve">Samoborskom muzeju su prijavom projekta „Energetska obnova Etno kuće“ na poziv za dodjelu sredstava „Energetska obnova zgrada sa statusom kulturnog dobra“ odobrena bespovratna sredstva u iznosu od 155.626,50 €. Sredstva su osigurana iz Mehanizma za oporavak i otpornost te alocirana preko Ministarstva kulture i medija. Projekt je započeo potpisom ugovora u travnju 2024. godine te traje do travnja 2026. godine. Dinamikom do sada izvedenih radova, očekuje se završetak projekta do polovice 2025. godine. Dobivenim sredstvima završit će se radovi na toplinskoj izolaciji krova i stropa prema negrijanom tavanu, poboljšati energetska svojstava i zamijeniti postojeća stolarija energetski učinkovitijom. Zamijenit će se i postojeći sustav grijanja iz plinskog na sustav primjene dizalice topline s </w:t>
            </w:r>
            <w:proofErr w:type="spellStart"/>
            <w:r w:rsidRPr="001E4AF5">
              <w:rPr>
                <w:sz w:val="20"/>
                <w:szCs w:val="20"/>
              </w:rPr>
              <w:t>ventilokonvektorima</w:t>
            </w:r>
            <w:proofErr w:type="spellEnd"/>
            <w:r w:rsidRPr="001E4AF5">
              <w:rPr>
                <w:sz w:val="20"/>
                <w:szCs w:val="20"/>
              </w:rPr>
              <w:t xml:space="preserve"> čime će se sanirati vlaga u objektu kako bi se osigurali zdravi klimatski uvjeti. Preostali iznos potrebnih sredstava osiguran je iz izvora opći prihodi i primici.</w:t>
            </w:r>
          </w:p>
        </w:tc>
        <w:tc>
          <w:tcPr>
            <w:tcW w:w="1298" w:type="dxa"/>
            <w:noWrap/>
            <w:vAlign w:val="center"/>
          </w:tcPr>
          <w:p w14:paraId="55BEED26" w14:textId="77777777" w:rsidR="002B3F64" w:rsidRPr="001E4AF5" w:rsidRDefault="002B3F64" w:rsidP="00143412">
            <w:pPr>
              <w:jc w:val="right"/>
              <w:rPr>
                <w:b/>
                <w:sz w:val="20"/>
                <w:szCs w:val="20"/>
              </w:rPr>
            </w:pPr>
            <w:r w:rsidRPr="001E4AF5">
              <w:rPr>
                <w:b/>
                <w:sz w:val="20"/>
                <w:szCs w:val="20"/>
              </w:rPr>
              <w:t>255.658</w:t>
            </w:r>
          </w:p>
        </w:tc>
        <w:tc>
          <w:tcPr>
            <w:tcW w:w="1299" w:type="dxa"/>
            <w:noWrap/>
            <w:vAlign w:val="center"/>
          </w:tcPr>
          <w:p w14:paraId="189CA792" w14:textId="77777777" w:rsidR="002B3F64" w:rsidRPr="001E4AF5" w:rsidRDefault="002B3F64" w:rsidP="00143412">
            <w:pPr>
              <w:jc w:val="right"/>
              <w:rPr>
                <w:b/>
                <w:sz w:val="20"/>
                <w:szCs w:val="20"/>
              </w:rPr>
            </w:pPr>
            <w:r w:rsidRPr="001E4AF5">
              <w:rPr>
                <w:b/>
                <w:sz w:val="20"/>
                <w:szCs w:val="20"/>
              </w:rPr>
              <w:t>0</w:t>
            </w:r>
          </w:p>
        </w:tc>
        <w:tc>
          <w:tcPr>
            <w:tcW w:w="1299" w:type="dxa"/>
            <w:noWrap/>
            <w:vAlign w:val="center"/>
          </w:tcPr>
          <w:p w14:paraId="4CD53A92" w14:textId="77777777" w:rsidR="002B3F64" w:rsidRPr="001E4AF5" w:rsidRDefault="002B3F64" w:rsidP="00143412">
            <w:pPr>
              <w:jc w:val="right"/>
              <w:rPr>
                <w:b/>
                <w:sz w:val="20"/>
                <w:szCs w:val="20"/>
              </w:rPr>
            </w:pPr>
            <w:r w:rsidRPr="001E4AF5">
              <w:rPr>
                <w:b/>
                <w:sz w:val="20"/>
                <w:szCs w:val="20"/>
              </w:rPr>
              <w:t>0</w:t>
            </w:r>
          </w:p>
        </w:tc>
      </w:tr>
      <w:bookmarkEnd w:id="0"/>
      <w:tr w:rsidR="002B3F64" w:rsidRPr="001E4AF5" w14:paraId="52F600C1" w14:textId="77777777" w:rsidTr="00143412">
        <w:trPr>
          <w:trHeight w:val="416"/>
          <w:jc w:val="center"/>
        </w:trPr>
        <w:tc>
          <w:tcPr>
            <w:tcW w:w="2013" w:type="dxa"/>
            <w:noWrap/>
            <w:vAlign w:val="center"/>
          </w:tcPr>
          <w:p w14:paraId="227C92BC" w14:textId="77777777" w:rsidR="002B3F64" w:rsidRPr="001E4AF5" w:rsidRDefault="002B3F64" w:rsidP="00143412">
            <w:pPr>
              <w:rPr>
                <w:rFonts w:eastAsia="Calibri"/>
                <w:bCs/>
                <w:sz w:val="20"/>
                <w:szCs w:val="20"/>
                <w:lang w:eastAsia="en-US"/>
              </w:rPr>
            </w:pPr>
            <w:r w:rsidRPr="001E4AF5">
              <w:rPr>
                <w:rFonts w:eastAsia="Calibri"/>
                <w:b/>
                <w:bCs/>
                <w:sz w:val="20"/>
                <w:szCs w:val="20"/>
              </w:rPr>
              <w:t>Pokazatelj uspješnosti</w:t>
            </w:r>
          </w:p>
        </w:tc>
        <w:tc>
          <w:tcPr>
            <w:tcW w:w="2161" w:type="dxa"/>
            <w:vAlign w:val="center"/>
          </w:tcPr>
          <w:p w14:paraId="2015EBCC" w14:textId="77777777" w:rsidR="002B3F64" w:rsidRPr="001E4AF5" w:rsidRDefault="002B3F64" w:rsidP="00143412">
            <w:pPr>
              <w:rPr>
                <w:rFonts w:eastAsia="Calibri"/>
                <w:bCs/>
                <w:sz w:val="20"/>
                <w:szCs w:val="20"/>
                <w:lang w:eastAsia="en-US"/>
              </w:rPr>
            </w:pPr>
            <w:r w:rsidRPr="001E4AF5">
              <w:rPr>
                <w:rFonts w:eastAsia="Calibri"/>
                <w:b/>
                <w:bCs/>
                <w:sz w:val="20"/>
                <w:szCs w:val="20"/>
              </w:rPr>
              <w:t>Definicija</w:t>
            </w:r>
          </w:p>
        </w:tc>
        <w:tc>
          <w:tcPr>
            <w:tcW w:w="1009" w:type="dxa"/>
            <w:vAlign w:val="center"/>
          </w:tcPr>
          <w:p w14:paraId="0403BF1D" w14:textId="77777777" w:rsidR="002B3F64" w:rsidRPr="001E4AF5" w:rsidRDefault="002B3F64" w:rsidP="00143412">
            <w:pPr>
              <w:jc w:val="center"/>
              <w:rPr>
                <w:rFonts w:eastAsia="Calibri"/>
                <w:bCs/>
                <w:sz w:val="20"/>
                <w:szCs w:val="20"/>
                <w:lang w:eastAsia="en-US"/>
              </w:rPr>
            </w:pPr>
            <w:r w:rsidRPr="001E4AF5">
              <w:rPr>
                <w:rFonts w:eastAsia="Calibri"/>
                <w:b/>
                <w:bCs/>
                <w:sz w:val="20"/>
                <w:szCs w:val="20"/>
              </w:rPr>
              <w:t>Jedinica</w:t>
            </w:r>
          </w:p>
        </w:tc>
        <w:tc>
          <w:tcPr>
            <w:tcW w:w="1127" w:type="dxa"/>
            <w:vAlign w:val="center"/>
          </w:tcPr>
          <w:p w14:paraId="1EC77263" w14:textId="77777777" w:rsidR="002B3F64" w:rsidRPr="001E4AF5" w:rsidRDefault="002B3F64" w:rsidP="00143412">
            <w:pPr>
              <w:jc w:val="center"/>
              <w:rPr>
                <w:rFonts w:eastAsia="Calibri"/>
                <w:bCs/>
                <w:sz w:val="20"/>
                <w:szCs w:val="20"/>
                <w:lang w:eastAsia="en-US"/>
              </w:rPr>
            </w:pPr>
            <w:r w:rsidRPr="001E4AF5">
              <w:rPr>
                <w:rFonts w:eastAsia="Calibri"/>
                <w:b/>
                <w:bCs/>
                <w:sz w:val="20"/>
                <w:szCs w:val="20"/>
              </w:rPr>
              <w:t>Polazna vrijednost 2024.</w:t>
            </w:r>
          </w:p>
        </w:tc>
        <w:tc>
          <w:tcPr>
            <w:tcW w:w="1298" w:type="dxa"/>
            <w:noWrap/>
            <w:vAlign w:val="center"/>
          </w:tcPr>
          <w:p w14:paraId="647BF1F1" w14:textId="77777777" w:rsidR="002B3F64" w:rsidRPr="001E4AF5" w:rsidRDefault="002B3F64" w:rsidP="00143412">
            <w:pPr>
              <w:keepNext/>
              <w:jc w:val="center"/>
              <w:outlineLvl w:val="6"/>
              <w:rPr>
                <w:b/>
                <w:sz w:val="20"/>
                <w:szCs w:val="20"/>
              </w:rPr>
            </w:pPr>
            <w:r w:rsidRPr="001E4AF5">
              <w:rPr>
                <w:rFonts w:eastAsia="Calibri"/>
                <w:b/>
                <w:bCs/>
                <w:sz w:val="20"/>
                <w:szCs w:val="20"/>
              </w:rPr>
              <w:t>Ciljana vrijednost 2025.</w:t>
            </w:r>
          </w:p>
        </w:tc>
        <w:tc>
          <w:tcPr>
            <w:tcW w:w="1299" w:type="dxa"/>
            <w:noWrap/>
            <w:vAlign w:val="center"/>
          </w:tcPr>
          <w:p w14:paraId="01FD8A50" w14:textId="77777777" w:rsidR="002B3F64" w:rsidRPr="001E4AF5" w:rsidRDefault="002B3F64" w:rsidP="00143412">
            <w:pPr>
              <w:keepNext/>
              <w:jc w:val="center"/>
              <w:outlineLvl w:val="6"/>
              <w:rPr>
                <w:b/>
                <w:sz w:val="20"/>
                <w:szCs w:val="20"/>
              </w:rPr>
            </w:pPr>
            <w:r w:rsidRPr="001E4AF5">
              <w:rPr>
                <w:rFonts w:eastAsia="Calibri"/>
                <w:b/>
                <w:bCs/>
                <w:sz w:val="20"/>
                <w:szCs w:val="20"/>
              </w:rPr>
              <w:t>Ciljana vrijednost 2026.</w:t>
            </w:r>
          </w:p>
        </w:tc>
        <w:tc>
          <w:tcPr>
            <w:tcW w:w="1299" w:type="dxa"/>
            <w:noWrap/>
            <w:vAlign w:val="center"/>
          </w:tcPr>
          <w:p w14:paraId="76AFD7C8" w14:textId="77777777" w:rsidR="002B3F64" w:rsidRPr="001E4AF5" w:rsidRDefault="002B3F64" w:rsidP="00143412">
            <w:pPr>
              <w:keepNext/>
              <w:jc w:val="center"/>
              <w:outlineLvl w:val="6"/>
              <w:rPr>
                <w:b/>
                <w:sz w:val="20"/>
                <w:szCs w:val="20"/>
              </w:rPr>
            </w:pPr>
            <w:r w:rsidRPr="001E4AF5">
              <w:rPr>
                <w:rFonts w:eastAsia="Calibri"/>
                <w:b/>
                <w:bCs/>
                <w:sz w:val="20"/>
                <w:szCs w:val="20"/>
              </w:rPr>
              <w:t>Ciljana vrijednost 2027.</w:t>
            </w:r>
          </w:p>
        </w:tc>
      </w:tr>
      <w:tr w:rsidR="002B3F64" w:rsidRPr="001E4AF5" w14:paraId="57FEDF05" w14:textId="77777777" w:rsidTr="00143412">
        <w:trPr>
          <w:trHeight w:val="416"/>
          <w:jc w:val="center"/>
        </w:trPr>
        <w:tc>
          <w:tcPr>
            <w:tcW w:w="2013" w:type="dxa"/>
            <w:noWrap/>
            <w:vAlign w:val="center"/>
          </w:tcPr>
          <w:p w14:paraId="4287C8A6" w14:textId="77777777" w:rsidR="002B3F64" w:rsidRPr="001E4AF5" w:rsidRDefault="002B3F64" w:rsidP="00143412">
            <w:pPr>
              <w:rPr>
                <w:rFonts w:eastAsia="Calibri"/>
                <w:sz w:val="20"/>
                <w:szCs w:val="20"/>
                <w:lang w:eastAsia="en-US"/>
              </w:rPr>
            </w:pPr>
            <w:r w:rsidRPr="001E4AF5">
              <w:rPr>
                <w:rFonts w:eastAsia="Calibri"/>
                <w:sz w:val="20"/>
                <w:szCs w:val="20"/>
              </w:rPr>
              <w:t>Broj posjetitelja</w:t>
            </w:r>
          </w:p>
        </w:tc>
        <w:tc>
          <w:tcPr>
            <w:tcW w:w="2161" w:type="dxa"/>
            <w:vAlign w:val="center"/>
          </w:tcPr>
          <w:p w14:paraId="6E296EA7" w14:textId="77777777" w:rsidR="002B3F64" w:rsidRPr="001E4AF5" w:rsidRDefault="002B3F64" w:rsidP="00143412">
            <w:pPr>
              <w:rPr>
                <w:rFonts w:eastAsia="Calibri"/>
                <w:sz w:val="20"/>
                <w:szCs w:val="20"/>
                <w:lang w:eastAsia="en-US"/>
              </w:rPr>
            </w:pPr>
            <w:r w:rsidRPr="001E4AF5">
              <w:rPr>
                <w:rFonts w:eastAsia="Calibri"/>
                <w:sz w:val="20"/>
                <w:szCs w:val="20"/>
              </w:rPr>
              <w:t>Povećati broj posjetitelja</w:t>
            </w:r>
          </w:p>
        </w:tc>
        <w:tc>
          <w:tcPr>
            <w:tcW w:w="1009" w:type="dxa"/>
            <w:vAlign w:val="center"/>
          </w:tcPr>
          <w:p w14:paraId="46870184" w14:textId="77777777" w:rsidR="002B3F64" w:rsidRPr="001E4AF5" w:rsidRDefault="002B3F64" w:rsidP="00143412">
            <w:pPr>
              <w:jc w:val="center"/>
              <w:rPr>
                <w:rFonts w:eastAsia="Calibri"/>
                <w:sz w:val="20"/>
                <w:szCs w:val="20"/>
                <w:lang w:eastAsia="en-US"/>
              </w:rPr>
            </w:pPr>
            <w:r w:rsidRPr="001E4AF5">
              <w:rPr>
                <w:rFonts w:eastAsia="Calibri"/>
                <w:sz w:val="20"/>
                <w:szCs w:val="20"/>
              </w:rPr>
              <w:t>Broj</w:t>
            </w:r>
          </w:p>
        </w:tc>
        <w:tc>
          <w:tcPr>
            <w:tcW w:w="1127" w:type="dxa"/>
            <w:vAlign w:val="center"/>
          </w:tcPr>
          <w:p w14:paraId="445200BE"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1.864</w:t>
            </w:r>
          </w:p>
        </w:tc>
        <w:tc>
          <w:tcPr>
            <w:tcW w:w="1298" w:type="dxa"/>
            <w:noWrap/>
            <w:vAlign w:val="center"/>
          </w:tcPr>
          <w:p w14:paraId="18F3400F"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4.100</w:t>
            </w:r>
          </w:p>
        </w:tc>
        <w:tc>
          <w:tcPr>
            <w:tcW w:w="1299" w:type="dxa"/>
            <w:noWrap/>
            <w:vAlign w:val="center"/>
          </w:tcPr>
          <w:p w14:paraId="46ED3A6B"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4.150</w:t>
            </w:r>
          </w:p>
        </w:tc>
        <w:tc>
          <w:tcPr>
            <w:tcW w:w="1299" w:type="dxa"/>
            <w:noWrap/>
            <w:vAlign w:val="center"/>
          </w:tcPr>
          <w:p w14:paraId="15E6F2D7"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4.300</w:t>
            </w:r>
          </w:p>
        </w:tc>
      </w:tr>
      <w:tr w:rsidR="002B3F64" w:rsidRPr="001E4AF5" w14:paraId="130AE9A9" w14:textId="77777777" w:rsidTr="00143412">
        <w:trPr>
          <w:trHeight w:val="416"/>
          <w:jc w:val="center"/>
        </w:trPr>
        <w:tc>
          <w:tcPr>
            <w:tcW w:w="2013" w:type="dxa"/>
            <w:noWrap/>
            <w:vAlign w:val="center"/>
          </w:tcPr>
          <w:p w14:paraId="67BEB681" w14:textId="77777777" w:rsidR="002B3F64" w:rsidRPr="001E4AF5" w:rsidRDefault="002B3F64" w:rsidP="00143412">
            <w:pPr>
              <w:rPr>
                <w:rFonts w:eastAsia="Calibri"/>
                <w:sz w:val="20"/>
                <w:szCs w:val="20"/>
                <w:lang w:eastAsia="en-US"/>
              </w:rPr>
            </w:pPr>
            <w:r w:rsidRPr="001E4AF5">
              <w:rPr>
                <w:rFonts w:eastAsia="Calibri"/>
                <w:sz w:val="20"/>
                <w:szCs w:val="20"/>
              </w:rPr>
              <w:t xml:space="preserve">Broj </w:t>
            </w:r>
            <w:proofErr w:type="spellStart"/>
            <w:r w:rsidRPr="001E4AF5">
              <w:rPr>
                <w:rFonts w:eastAsia="Calibri"/>
                <w:sz w:val="20"/>
                <w:szCs w:val="20"/>
              </w:rPr>
              <w:t>inventiranih</w:t>
            </w:r>
            <w:proofErr w:type="spellEnd"/>
            <w:r w:rsidRPr="001E4AF5">
              <w:rPr>
                <w:rFonts w:eastAsia="Calibri"/>
                <w:sz w:val="20"/>
                <w:szCs w:val="20"/>
              </w:rPr>
              <w:t xml:space="preserve"> muzejskih predmeta</w:t>
            </w:r>
          </w:p>
        </w:tc>
        <w:tc>
          <w:tcPr>
            <w:tcW w:w="2161" w:type="dxa"/>
            <w:vAlign w:val="center"/>
          </w:tcPr>
          <w:p w14:paraId="1A6C5E17" w14:textId="77777777" w:rsidR="002B3F64" w:rsidRPr="001E4AF5" w:rsidRDefault="002B3F64" w:rsidP="00143412">
            <w:pPr>
              <w:rPr>
                <w:rFonts w:eastAsia="Calibri"/>
                <w:sz w:val="20"/>
                <w:szCs w:val="20"/>
                <w:lang w:eastAsia="en-US"/>
              </w:rPr>
            </w:pPr>
            <w:r w:rsidRPr="001E4AF5">
              <w:rPr>
                <w:rFonts w:eastAsia="Calibri"/>
                <w:sz w:val="20"/>
                <w:szCs w:val="20"/>
              </w:rPr>
              <w:t>Povećati broj muzejskih predmeta</w:t>
            </w:r>
          </w:p>
        </w:tc>
        <w:tc>
          <w:tcPr>
            <w:tcW w:w="1009" w:type="dxa"/>
            <w:vAlign w:val="center"/>
          </w:tcPr>
          <w:p w14:paraId="4A62490F" w14:textId="77777777" w:rsidR="002B3F64" w:rsidRPr="001E4AF5" w:rsidRDefault="002B3F64" w:rsidP="00143412">
            <w:pPr>
              <w:jc w:val="center"/>
              <w:rPr>
                <w:rFonts w:eastAsia="Calibri"/>
                <w:sz w:val="20"/>
                <w:szCs w:val="20"/>
                <w:lang w:eastAsia="en-US"/>
              </w:rPr>
            </w:pPr>
            <w:r w:rsidRPr="001E4AF5">
              <w:rPr>
                <w:rFonts w:eastAsia="Calibri"/>
                <w:sz w:val="20"/>
                <w:szCs w:val="20"/>
              </w:rPr>
              <w:t>Broj</w:t>
            </w:r>
          </w:p>
        </w:tc>
        <w:tc>
          <w:tcPr>
            <w:tcW w:w="1127" w:type="dxa"/>
            <w:vAlign w:val="center"/>
          </w:tcPr>
          <w:p w14:paraId="3799A0D6"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756</w:t>
            </w:r>
          </w:p>
        </w:tc>
        <w:tc>
          <w:tcPr>
            <w:tcW w:w="1298" w:type="dxa"/>
            <w:noWrap/>
            <w:vAlign w:val="center"/>
          </w:tcPr>
          <w:p w14:paraId="1BBC0A29"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75</w:t>
            </w:r>
          </w:p>
        </w:tc>
        <w:tc>
          <w:tcPr>
            <w:tcW w:w="1299" w:type="dxa"/>
            <w:noWrap/>
            <w:vAlign w:val="center"/>
          </w:tcPr>
          <w:p w14:paraId="17DE8743"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80</w:t>
            </w:r>
          </w:p>
        </w:tc>
        <w:tc>
          <w:tcPr>
            <w:tcW w:w="1299" w:type="dxa"/>
            <w:noWrap/>
            <w:vAlign w:val="center"/>
          </w:tcPr>
          <w:p w14:paraId="4EF7C9F0"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85</w:t>
            </w:r>
          </w:p>
        </w:tc>
      </w:tr>
      <w:tr w:rsidR="002B3F64" w:rsidRPr="001E4AF5" w14:paraId="4A352498" w14:textId="77777777" w:rsidTr="00143412">
        <w:trPr>
          <w:trHeight w:val="416"/>
          <w:jc w:val="center"/>
        </w:trPr>
        <w:tc>
          <w:tcPr>
            <w:tcW w:w="2013" w:type="dxa"/>
            <w:noWrap/>
            <w:vAlign w:val="center"/>
          </w:tcPr>
          <w:p w14:paraId="24B2BA55" w14:textId="77777777" w:rsidR="002B3F64" w:rsidRPr="001E4AF5" w:rsidRDefault="002B3F64" w:rsidP="00143412">
            <w:pPr>
              <w:rPr>
                <w:rFonts w:eastAsia="Calibri"/>
                <w:sz w:val="20"/>
                <w:szCs w:val="20"/>
                <w:lang w:eastAsia="en-US"/>
              </w:rPr>
            </w:pPr>
            <w:r w:rsidRPr="001E4AF5">
              <w:rPr>
                <w:rFonts w:eastAsia="Calibri"/>
                <w:sz w:val="20"/>
                <w:szCs w:val="20"/>
              </w:rPr>
              <w:t>Restauracija predmeta iz fundusa</w:t>
            </w:r>
          </w:p>
        </w:tc>
        <w:tc>
          <w:tcPr>
            <w:tcW w:w="2161" w:type="dxa"/>
            <w:vAlign w:val="center"/>
          </w:tcPr>
          <w:p w14:paraId="77A322B8" w14:textId="77777777" w:rsidR="002B3F64" w:rsidRPr="001E4AF5" w:rsidRDefault="002B3F64" w:rsidP="00143412">
            <w:pPr>
              <w:rPr>
                <w:rFonts w:eastAsia="Calibri"/>
                <w:sz w:val="20"/>
                <w:szCs w:val="20"/>
                <w:lang w:eastAsia="en-US"/>
              </w:rPr>
            </w:pPr>
            <w:r w:rsidRPr="001E4AF5">
              <w:rPr>
                <w:rFonts w:eastAsia="Calibri"/>
                <w:sz w:val="20"/>
                <w:szCs w:val="20"/>
              </w:rPr>
              <w:t>Povećanje broja restauriranih predmeta iz fundusa</w:t>
            </w:r>
          </w:p>
        </w:tc>
        <w:tc>
          <w:tcPr>
            <w:tcW w:w="1009" w:type="dxa"/>
            <w:vAlign w:val="center"/>
          </w:tcPr>
          <w:p w14:paraId="4877F6DD" w14:textId="77777777" w:rsidR="002B3F64" w:rsidRPr="001E4AF5" w:rsidRDefault="002B3F64" w:rsidP="00143412">
            <w:pPr>
              <w:jc w:val="center"/>
              <w:rPr>
                <w:rFonts w:eastAsia="Calibri"/>
                <w:sz w:val="20"/>
                <w:szCs w:val="20"/>
                <w:lang w:eastAsia="en-US"/>
              </w:rPr>
            </w:pPr>
            <w:r w:rsidRPr="001E4AF5">
              <w:rPr>
                <w:rFonts w:eastAsia="Calibri"/>
                <w:sz w:val="20"/>
                <w:szCs w:val="20"/>
              </w:rPr>
              <w:t>Broj</w:t>
            </w:r>
          </w:p>
        </w:tc>
        <w:tc>
          <w:tcPr>
            <w:tcW w:w="1127" w:type="dxa"/>
            <w:vAlign w:val="center"/>
          </w:tcPr>
          <w:p w14:paraId="3D46463D"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12</w:t>
            </w:r>
          </w:p>
        </w:tc>
        <w:tc>
          <w:tcPr>
            <w:tcW w:w="1298" w:type="dxa"/>
            <w:noWrap/>
            <w:vAlign w:val="center"/>
          </w:tcPr>
          <w:p w14:paraId="4C0176B7"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15</w:t>
            </w:r>
          </w:p>
        </w:tc>
        <w:tc>
          <w:tcPr>
            <w:tcW w:w="1299" w:type="dxa"/>
            <w:noWrap/>
            <w:vAlign w:val="center"/>
          </w:tcPr>
          <w:p w14:paraId="6F341B2D"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18</w:t>
            </w:r>
          </w:p>
        </w:tc>
        <w:tc>
          <w:tcPr>
            <w:tcW w:w="1299" w:type="dxa"/>
            <w:noWrap/>
            <w:vAlign w:val="center"/>
          </w:tcPr>
          <w:p w14:paraId="3D037F3D"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18</w:t>
            </w:r>
          </w:p>
        </w:tc>
      </w:tr>
      <w:tr w:rsidR="002B3F64" w:rsidRPr="001E4AF5" w14:paraId="2E644885" w14:textId="77777777" w:rsidTr="00143412">
        <w:trPr>
          <w:trHeight w:val="416"/>
          <w:jc w:val="center"/>
        </w:trPr>
        <w:tc>
          <w:tcPr>
            <w:tcW w:w="2013" w:type="dxa"/>
            <w:noWrap/>
            <w:vAlign w:val="center"/>
          </w:tcPr>
          <w:p w14:paraId="73C9C876" w14:textId="77777777" w:rsidR="002B3F64" w:rsidRPr="001E4AF5" w:rsidRDefault="002B3F64" w:rsidP="00143412">
            <w:pPr>
              <w:rPr>
                <w:rFonts w:eastAsia="Calibri"/>
                <w:sz w:val="20"/>
                <w:szCs w:val="20"/>
                <w:lang w:eastAsia="en-US"/>
              </w:rPr>
            </w:pPr>
            <w:r w:rsidRPr="001E4AF5">
              <w:rPr>
                <w:rFonts w:eastAsia="Calibri"/>
                <w:sz w:val="20"/>
                <w:szCs w:val="20"/>
              </w:rPr>
              <w:t>Otkup muzejske građe</w:t>
            </w:r>
          </w:p>
        </w:tc>
        <w:tc>
          <w:tcPr>
            <w:tcW w:w="2161" w:type="dxa"/>
            <w:vAlign w:val="center"/>
          </w:tcPr>
          <w:p w14:paraId="1F1C50A1" w14:textId="77777777" w:rsidR="002B3F64" w:rsidRPr="001E4AF5" w:rsidRDefault="002B3F64" w:rsidP="00143412">
            <w:pPr>
              <w:rPr>
                <w:rFonts w:eastAsia="Calibri"/>
                <w:sz w:val="20"/>
                <w:szCs w:val="20"/>
                <w:lang w:eastAsia="en-US"/>
              </w:rPr>
            </w:pPr>
            <w:r w:rsidRPr="001E4AF5">
              <w:rPr>
                <w:rFonts w:eastAsia="Calibri"/>
                <w:sz w:val="20"/>
                <w:szCs w:val="20"/>
              </w:rPr>
              <w:t>Povećati broj muzejskih predmeta</w:t>
            </w:r>
          </w:p>
        </w:tc>
        <w:tc>
          <w:tcPr>
            <w:tcW w:w="1009" w:type="dxa"/>
            <w:vAlign w:val="center"/>
          </w:tcPr>
          <w:p w14:paraId="1C4DEA69" w14:textId="77777777" w:rsidR="002B3F64" w:rsidRPr="001E4AF5" w:rsidRDefault="002B3F64" w:rsidP="00143412">
            <w:pPr>
              <w:jc w:val="center"/>
              <w:rPr>
                <w:rFonts w:eastAsia="Calibri"/>
                <w:sz w:val="20"/>
                <w:szCs w:val="20"/>
                <w:lang w:eastAsia="en-US"/>
              </w:rPr>
            </w:pPr>
            <w:r w:rsidRPr="001E4AF5">
              <w:rPr>
                <w:rFonts w:eastAsia="Calibri"/>
                <w:sz w:val="20"/>
                <w:szCs w:val="20"/>
              </w:rPr>
              <w:t>Broj</w:t>
            </w:r>
          </w:p>
        </w:tc>
        <w:tc>
          <w:tcPr>
            <w:tcW w:w="1127" w:type="dxa"/>
            <w:vAlign w:val="center"/>
          </w:tcPr>
          <w:p w14:paraId="74268147"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7</w:t>
            </w:r>
          </w:p>
        </w:tc>
        <w:tc>
          <w:tcPr>
            <w:tcW w:w="1298" w:type="dxa"/>
            <w:noWrap/>
            <w:vAlign w:val="center"/>
          </w:tcPr>
          <w:p w14:paraId="043A7769"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8</w:t>
            </w:r>
          </w:p>
        </w:tc>
        <w:tc>
          <w:tcPr>
            <w:tcW w:w="1299" w:type="dxa"/>
            <w:noWrap/>
            <w:vAlign w:val="center"/>
          </w:tcPr>
          <w:p w14:paraId="520398F0"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8</w:t>
            </w:r>
          </w:p>
        </w:tc>
        <w:tc>
          <w:tcPr>
            <w:tcW w:w="1299" w:type="dxa"/>
            <w:noWrap/>
            <w:vAlign w:val="center"/>
          </w:tcPr>
          <w:p w14:paraId="6F0F05F4"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9</w:t>
            </w:r>
          </w:p>
        </w:tc>
      </w:tr>
      <w:tr w:rsidR="002B3F64" w:rsidRPr="001E4AF5" w14:paraId="5F4CA667" w14:textId="77777777" w:rsidTr="00143412">
        <w:trPr>
          <w:trHeight w:val="416"/>
          <w:jc w:val="center"/>
        </w:trPr>
        <w:tc>
          <w:tcPr>
            <w:tcW w:w="2013" w:type="dxa"/>
            <w:noWrap/>
            <w:vAlign w:val="center"/>
          </w:tcPr>
          <w:p w14:paraId="583ED8ED" w14:textId="77777777" w:rsidR="002B3F64" w:rsidRPr="001E4AF5" w:rsidRDefault="002B3F64" w:rsidP="00143412">
            <w:pPr>
              <w:rPr>
                <w:rFonts w:eastAsia="Calibri"/>
                <w:sz w:val="20"/>
                <w:szCs w:val="20"/>
                <w:lang w:eastAsia="en-US"/>
              </w:rPr>
            </w:pPr>
            <w:r w:rsidRPr="001E4AF5">
              <w:rPr>
                <w:rFonts w:eastAsia="Calibri"/>
                <w:sz w:val="20"/>
                <w:szCs w:val="20"/>
              </w:rPr>
              <w:t>Broj posjetitelja rudnika sv. Barbara</w:t>
            </w:r>
          </w:p>
        </w:tc>
        <w:tc>
          <w:tcPr>
            <w:tcW w:w="2161" w:type="dxa"/>
            <w:vAlign w:val="center"/>
          </w:tcPr>
          <w:p w14:paraId="7E14E84A" w14:textId="77777777" w:rsidR="002B3F64" w:rsidRPr="001E4AF5" w:rsidRDefault="002B3F64" w:rsidP="00143412">
            <w:pPr>
              <w:rPr>
                <w:rFonts w:eastAsia="Calibri"/>
                <w:sz w:val="20"/>
                <w:szCs w:val="20"/>
                <w:lang w:eastAsia="en-US"/>
              </w:rPr>
            </w:pPr>
            <w:r w:rsidRPr="001E4AF5">
              <w:rPr>
                <w:rFonts w:eastAsia="Calibri"/>
                <w:sz w:val="20"/>
                <w:szCs w:val="20"/>
              </w:rPr>
              <w:t>Povećati broj posjetitelja</w:t>
            </w:r>
          </w:p>
        </w:tc>
        <w:tc>
          <w:tcPr>
            <w:tcW w:w="1009" w:type="dxa"/>
            <w:vAlign w:val="center"/>
          </w:tcPr>
          <w:p w14:paraId="03206A2E" w14:textId="77777777" w:rsidR="002B3F64" w:rsidRPr="001E4AF5" w:rsidRDefault="002B3F64" w:rsidP="00143412">
            <w:pPr>
              <w:jc w:val="center"/>
              <w:rPr>
                <w:rFonts w:eastAsia="Calibri"/>
                <w:sz w:val="20"/>
                <w:szCs w:val="20"/>
                <w:lang w:eastAsia="en-US"/>
              </w:rPr>
            </w:pPr>
            <w:r w:rsidRPr="001E4AF5">
              <w:rPr>
                <w:rFonts w:eastAsia="Calibri"/>
                <w:sz w:val="20"/>
                <w:szCs w:val="20"/>
              </w:rPr>
              <w:t>Broj</w:t>
            </w:r>
          </w:p>
        </w:tc>
        <w:tc>
          <w:tcPr>
            <w:tcW w:w="1127" w:type="dxa"/>
            <w:vAlign w:val="center"/>
          </w:tcPr>
          <w:p w14:paraId="0D960D9A"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3.300</w:t>
            </w:r>
          </w:p>
        </w:tc>
        <w:tc>
          <w:tcPr>
            <w:tcW w:w="1298" w:type="dxa"/>
            <w:noWrap/>
            <w:vAlign w:val="center"/>
          </w:tcPr>
          <w:p w14:paraId="50948AD6"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3.350</w:t>
            </w:r>
          </w:p>
        </w:tc>
        <w:tc>
          <w:tcPr>
            <w:tcW w:w="1299" w:type="dxa"/>
            <w:noWrap/>
            <w:vAlign w:val="center"/>
          </w:tcPr>
          <w:p w14:paraId="6D9F25EE"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3.400</w:t>
            </w:r>
          </w:p>
        </w:tc>
        <w:tc>
          <w:tcPr>
            <w:tcW w:w="1299" w:type="dxa"/>
            <w:noWrap/>
            <w:vAlign w:val="center"/>
          </w:tcPr>
          <w:p w14:paraId="0D7F14C6"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3.450</w:t>
            </w:r>
          </w:p>
        </w:tc>
      </w:tr>
      <w:tr w:rsidR="002B3F64" w:rsidRPr="001E4AF5" w14:paraId="3CC930BF" w14:textId="77777777" w:rsidTr="00143412">
        <w:trPr>
          <w:trHeight w:val="416"/>
          <w:jc w:val="center"/>
        </w:trPr>
        <w:tc>
          <w:tcPr>
            <w:tcW w:w="2013" w:type="dxa"/>
            <w:noWrap/>
            <w:vAlign w:val="center"/>
          </w:tcPr>
          <w:p w14:paraId="1A989948" w14:textId="77777777" w:rsidR="002B3F64" w:rsidRPr="001E4AF5" w:rsidRDefault="002B3F64" w:rsidP="00143412">
            <w:pPr>
              <w:rPr>
                <w:rFonts w:eastAsia="Calibri"/>
                <w:sz w:val="20"/>
                <w:szCs w:val="20"/>
                <w:lang w:eastAsia="en-US"/>
              </w:rPr>
            </w:pPr>
            <w:r w:rsidRPr="001E4AF5">
              <w:rPr>
                <w:rFonts w:eastAsia="Calibri"/>
                <w:sz w:val="20"/>
                <w:szCs w:val="20"/>
              </w:rPr>
              <w:t xml:space="preserve">Broj sudionika </w:t>
            </w:r>
            <w:proofErr w:type="spellStart"/>
            <w:r w:rsidRPr="001E4AF5">
              <w:rPr>
                <w:rFonts w:eastAsia="Calibri"/>
                <w:sz w:val="20"/>
                <w:szCs w:val="20"/>
              </w:rPr>
              <w:t>Sudnikovog</w:t>
            </w:r>
            <w:proofErr w:type="spellEnd"/>
            <w:r w:rsidRPr="001E4AF5">
              <w:rPr>
                <w:rFonts w:eastAsia="Calibri"/>
                <w:sz w:val="20"/>
                <w:szCs w:val="20"/>
              </w:rPr>
              <w:t xml:space="preserve"> pohoda</w:t>
            </w:r>
          </w:p>
        </w:tc>
        <w:tc>
          <w:tcPr>
            <w:tcW w:w="2161" w:type="dxa"/>
            <w:vAlign w:val="center"/>
          </w:tcPr>
          <w:p w14:paraId="6B3D2D27" w14:textId="77777777" w:rsidR="002B3F64" w:rsidRPr="001E4AF5" w:rsidRDefault="002B3F64" w:rsidP="00143412">
            <w:pPr>
              <w:rPr>
                <w:rFonts w:eastAsia="Calibri"/>
                <w:sz w:val="20"/>
                <w:szCs w:val="20"/>
                <w:lang w:eastAsia="en-US"/>
              </w:rPr>
            </w:pPr>
            <w:r w:rsidRPr="001E4AF5">
              <w:rPr>
                <w:rFonts w:eastAsia="Calibri"/>
                <w:sz w:val="20"/>
                <w:szCs w:val="20"/>
              </w:rPr>
              <w:t>Povećati broj posjetitelja</w:t>
            </w:r>
          </w:p>
        </w:tc>
        <w:tc>
          <w:tcPr>
            <w:tcW w:w="1009" w:type="dxa"/>
            <w:vAlign w:val="center"/>
          </w:tcPr>
          <w:p w14:paraId="24FA34BE" w14:textId="77777777" w:rsidR="002B3F64" w:rsidRPr="001E4AF5" w:rsidRDefault="002B3F64" w:rsidP="00143412">
            <w:pPr>
              <w:jc w:val="center"/>
              <w:rPr>
                <w:rFonts w:eastAsia="Calibri"/>
                <w:sz w:val="20"/>
                <w:szCs w:val="20"/>
                <w:lang w:eastAsia="en-US"/>
              </w:rPr>
            </w:pPr>
            <w:r w:rsidRPr="001E4AF5">
              <w:rPr>
                <w:rFonts w:eastAsia="Calibri"/>
                <w:sz w:val="20"/>
                <w:szCs w:val="20"/>
              </w:rPr>
              <w:t>Broj</w:t>
            </w:r>
          </w:p>
        </w:tc>
        <w:tc>
          <w:tcPr>
            <w:tcW w:w="1127" w:type="dxa"/>
            <w:vAlign w:val="center"/>
          </w:tcPr>
          <w:p w14:paraId="2DC6355E"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165</w:t>
            </w:r>
          </w:p>
        </w:tc>
        <w:tc>
          <w:tcPr>
            <w:tcW w:w="1298" w:type="dxa"/>
            <w:noWrap/>
            <w:vAlign w:val="center"/>
          </w:tcPr>
          <w:p w14:paraId="27FA108C"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170</w:t>
            </w:r>
          </w:p>
        </w:tc>
        <w:tc>
          <w:tcPr>
            <w:tcW w:w="1299" w:type="dxa"/>
            <w:noWrap/>
            <w:vAlign w:val="center"/>
          </w:tcPr>
          <w:p w14:paraId="3F598395"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175</w:t>
            </w:r>
          </w:p>
        </w:tc>
        <w:tc>
          <w:tcPr>
            <w:tcW w:w="1299" w:type="dxa"/>
            <w:noWrap/>
            <w:vAlign w:val="center"/>
          </w:tcPr>
          <w:p w14:paraId="6819B1DC"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180</w:t>
            </w:r>
          </w:p>
        </w:tc>
      </w:tr>
      <w:tr w:rsidR="002B3F64" w:rsidRPr="001E4AF5" w14:paraId="005E148B" w14:textId="77777777" w:rsidTr="00143412">
        <w:trPr>
          <w:trHeight w:val="416"/>
          <w:jc w:val="center"/>
        </w:trPr>
        <w:tc>
          <w:tcPr>
            <w:tcW w:w="2013" w:type="dxa"/>
            <w:noWrap/>
            <w:vAlign w:val="center"/>
          </w:tcPr>
          <w:p w14:paraId="0D5FD17A" w14:textId="77777777" w:rsidR="002B3F64" w:rsidRPr="001E4AF5" w:rsidRDefault="002B3F64" w:rsidP="00143412">
            <w:pPr>
              <w:rPr>
                <w:rFonts w:eastAsia="Calibri"/>
                <w:sz w:val="20"/>
                <w:szCs w:val="20"/>
                <w:lang w:eastAsia="en-US"/>
              </w:rPr>
            </w:pPr>
            <w:r w:rsidRPr="001E4AF5">
              <w:rPr>
                <w:rFonts w:eastAsia="Calibri"/>
                <w:sz w:val="20"/>
                <w:szCs w:val="20"/>
              </w:rPr>
              <w:t>Broj održanih radionica</w:t>
            </w:r>
          </w:p>
        </w:tc>
        <w:tc>
          <w:tcPr>
            <w:tcW w:w="2161" w:type="dxa"/>
            <w:vAlign w:val="center"/>
          </w:tcPr>
          <w:p w14:paraId="2FF3F0BD" w14:textId="77777777" w:rsidR="002B3F64" w:rsidRPr="001E4AF5" w:rsidRDefault="002B3F64" w:rsidP="00143412">
            <w:pPr>
              <w:rPr>
                <w:rFonts w:eastAsia="Calibri"/>
                <w:sz w:val="20"/>
                <w:szCs w:val="20"/>
                <w:lang w:eastAsia="en-US"/>
              </w:rPr>
            </w:pPr>
            <w:r w:rsidRPr="001E4AF5">
              <w:rPr>
                <w:rFonts w:eastAsia="Calibri"/>
                <w:sz w:val="20"/>
                <w:szCs w:val="20"/>
              </w:rPr>
              <w:t>Povećati broj održanih radionica</w:t>
            </w:r>
          </w:p>
        </w:tc>
        <w:tc>
          <w:tcPr>
            <w:tcW w:w="1009" w:type="dxa"/>
            <w:vAlign w:val="center"/>
          </w:tcPr>
          <w:p w14:paraId="3C675E13" w14:textId="77777777" w:rsidR="002B3F64" w:rsidRPr="001E4AF5" w:rsidRDefault="002B3F64" w:rsidP="00143412">
            <w:pPr>
              <w:jc w:val="center"/>
              <w:rPr>
                <w:rFonts w:eastAsia="Calibri"/>
                <w:sz w:val="20"/>
                <w:szCs w:val="20"/>
                <w:lang w:eastAsia="en-US"/>
              </w:rPr>
            </w:pPr>
            <w:r w:rsidRPr="001E4AF5">
              <w:rPr>
                <w:rFonts w:eastAsia="Calibri"/>
                <w:sz w:val="20"/>
                <w:szCs w:val="20"/>
              </w:rPr>
              <w:t>Broj</w:t>
            </w:r>
          </w:p>
        </w:tc>
        <w:tc>
          <w:tcPr>
            <w:tcW w:w="1127" w:type="dxa"/>
            <w:vAlign w:val="center"/>
          </w:tcPr>
          <w:p w14:paraId="6490C974"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52</w:t>
            </w:r>
          </w:p>
        </w:tc>
        <w:tc>
          <w:tcPr>
            <w:tcW w:w="1298" w:type="dxa"/>
            <w:noWrap/>
            <w:vAlign w:val="center"/>
          </w:tcPr>
          <w:p w14:paraId="218D5D14"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90</w:t>
            </w:r>
          </w:p>
        </w:tc>
        <w:tc>
          <w:tcPr>
            <w:tcW w:w="1299" w:type="dxa"/>
            <w:noWrap/>
            <w:vAlign w:val="center"/>
          </w:tcPr>
          <w:p w14:paraId="47389E5C"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90</w:t>
            </w:r>
          </w:p>
        </w:tc>
        <w:tc>
          <w:tcPr>
            <w:tcW w:w="1299" w:type="dxa"/>
            <w:noWrap/>
            <w:vAlign w:val="center"/>
          </w:tcPr>
          <w:p w14:paraId="621FFDF2" w14:textId="77777777" w:rsidR="002B3F64" w:rsidRPr="001E4AF5" w:rsidRDefault="002B3F64" w:rsidP="00143412">
            <w:pPr>
              <w:jc w:val="center"/>
              <w:rPr>
                <w:rFonts w:eastAsia="Calibri"/>
                <w:sz w:val="20"/>
                <w:szCs w:val="20"/>
                <w:lang w:eastAsia="en-US"/>
              </w:rPr>
            </w:pPr>
            <w:r w:rsidRPr="001E4AF5">
              <w:rPr>
                <w:rFonts w:eastAsia="Calibri"/>
                <w:sz w:val="20"/>
                <w:szCs w:val="20"/>
                <w:lang w:eastAsia="en-US"/>
              </w:rPr>
              <w:t>90</w:t>
            </w:r>
          </w:p>
        </w:tc>
      </w:tr>
    </w:tbl>
    <w:p w14:paraId="1BC2C0BF" w14:textId="77777777" w:rsidR="00F7445F" w:rsidRPr="002B3F64" w:rsidRDefault="00F7445F" w:rsidP="002B3F64"/>
    <w:sectPr w:rsidR="00F7445F" w:rsidRPr="002B3F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55129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E57"/>
    <w:rsid w:val="002B3F64"/>
    <w:rsid w:val="003F766D"/>
    <w:rsid w:val="00801E57"/>
    <w:rsid w:val="00900D54"/>
    <w:rsid w:val="00BF3925"/>
    <w:rsid w:val="00EB66F9"/>
    <w:rsid w:val="00F7445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D359D"/>
  <w15:chartTrackingRefBased/>
  <w15:docId w15:val="{02247DD7-EBF0-4E88-875A-AA8B067F5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E57"/>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801E57"/>
    <w:pPr>
      <w:ind w:left="720"/>
      <w:contextualSpacing/>
    </w:pPr>
  </w:style>
  <w:style w:type="character" w:customStyle="1" w:styleId="OdlomakpopisaChar">
    <w:name w:val="Odlomak popisa Char"/>
    <w:basedOn w:val="Zadanifontodlomka"/>
    <w:link w:val="Odlomakpopisa"/>
    <w:uiPriority w:val="34"/>
    <w:qFormat/>
    <w:locked/>
    <w:rsid w:val="00801E57"/>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1321</Words>
  <Characters>7531</Characters>
  <Application>Microsoft Office Word</Application>
  <DocSecurity>0</DocSecurity>
  <Lines>62</Lines>
  <Paragraphs>17</Paragraphs>
  <ScaleCrop>false</ScaleCrop>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Maja Kožarec</cp:lastModifiedBy>
  <cp:revision>4</cp:revision>
  <dcterms:created xsi:type="dcterms:W3CDTF">2023-10-12T11:37:00Z</dcterms:created>
  <dcterms:modified xsi:type="dcterms:W3CDTF">2025-10-31T08:31:00Z</dcterms:modified>
</cp:coreProperties>
</file>